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Default Extension="vsdx" ContentType="application/vnd.ms-visio.drawing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6FBF" w:rsidRPr="002C12AA" w:rsidRDefault="006B6FBF" w:rsidP="002C12AA">
      <w:pPr>
        <w:widowControl w:val="0"/>
        <w:jc w:val="center"/>
        <w:rPr>
          <w:rFonts w:asciiTheme="majorEastAsia" w:eastAsiaTheme="majorEastAsia" w:hAnsiTheme="majorEastAsia" w:cstheme="minorBidi"/>
          <w:kern w:val="2"/>
          <w:sz w:val="56"/>
          <w:szCs w:val="72"/>
        </w:rPr>
      </w:pPr>
    </w:p>
    <w:p w:rsidR="00AB0F9B" w:rsidRDefault="00AB0F9B" w:rsidP="002C12AA">
      <w:pPr>
        <w:widowControl w:val="0"/>
        <w:jc w:val="center"/>
        <w:rPr>
          <w:rFonts w:asciiTheme="majorEastAsia" w:eastAsiaTheme="majorEastAsia" w:hAnsiTheme="majorEastAsia" w:cstheme="minorBidi"/>
          <w:kern w:val="2"/>
          <w:sz w:val="56"/>
          <w:szCs w:val="72"/>
        </w:rPr>
      </w:pPr>
    </w:p>
    <w:p w:rsidR="002C12AA" w:rsidRPr="002C12AA" w:rsidRDefault="002C12AA" w:rsidP="002C12AA">
      <w:pPr>
        <w:widowControl w:val="0"/>
        <w:jc w:val="center"/>
        <w:rPr>
          <w:rFonts w:asciiTheme="majorEastAsia" w:eastAsiaTheme="majorEastAsia" w:hAnsiTheme="majorEastAsia" w:cstheme="minorBidi"/>
          <w:kern w:val="2"/>
          <w:sz w:val="56"/>
          <w:szCs w:val="72"/>
        </w:rPr>
      </w:pPr>
    </w:p>
    <w:p w:rsidR="00AB0F9B" w:rsidRPr="002C12AA" w:rsidRDefault="002C12AA" w:rsidP="002C12AA">
      <w:pPr>
        <w:widowControl w:val="0"/>
        <w:jc w:val="center"/>
        <w:rPr>
          <w:rFonts w:asciiTheme="majorEastAsia" w:eastAsiaTheme="majorEastAsia" w:hAnsiTheme="majorEastAsia" w:cstheme="minorBidi"/>
          <w:kern w:val="2"/>
          <w:sz w:val="56"/>
          <w:szCs w:val="72"/>
        </w:rPr>
        <w:sectPr w:rsidR="00AB0F9B" w:rsidRPr="002C12AA">
          <w:headerReference w:type="default" r:id="rId8"/>
          <w:pgSz w:w="11900" w:h="16838"/>
          <w:pgMar w:top="853" w:right="1440" w:bottom="1440" w:left="1440" w:header="0" w:footer="0" w:gutter="0"/>
          <w:cols w:space="720" w:equalWidth="0">
            <w:col w:w="9026"/>
          </w:cols>
        </w:sectPr>
      </w:pPr>
      <w:r w:rsidRPr="002C12AA">
        <w:rPr>
          <w:rFonts w:asciiTheme="majorEastAsia" w:eastAsiaTheme="majorEastAsia" w:hAnsiTheme="majorEastAsia" w:cstheme="minorBidi" w:hint="eastAsia"/>
          <w:kern w:val="2"/>
          <w:sz w:val="56"/>
          <w:szCs w:val="72"/>
        </w:rPr>
        <w:t>辽宁省新能源汽车监管平台与充电运营商平台数据对接说明书</w:t>
      </w:r>
    </w:p>
    <w:p w:rsidR="00AB0F9B" w:rsidRDefault="00AB0F9B">
      <w:pPr>
        <w:spacing w:line="315" w:lineRule="exact"/>
        <w:rPr>
          <w:sz w:val="20"/>
          <w:szCs w:val="20"/>
        </w:rPr>
      </w:pPr>
      <w:bookmarkStart w:id="0" w:name="page2"/>
      <w:bookmarkEnd w:id="0"/>
    </w:p>
    <w:p w:rsidR="00AB0F9B" w:rsidRDefault="00B376C8" w:rsidP="006A16A6">
      <w:pPr>
        <w:rPr>
          <w:sz w:val="20"/>
          <w:szCs w:val="20"/>
        </w:rPr>
      </w:pPr>
      <w:r>
        <w:t>修订历史记录</w:t>
      </w:r>
    </w:p>
    <w:tbl>
      <w:tblPr>
        <w:tblW w:w="9140" w:type="dxa"/>
        <w:tblInd w:w="17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0"/>
        <w:gridCol w:w="1460"/>
        <w:gridCol w:w="2460"/>
        <w:gridCol w:w="1000"/>
        <w:gridCol w:w="1400"/>
        <w:gridCol w:w="880"/>
        <w:gridCol w:w="900"/>
      </w:tblGrid>
      <w:tr w:rsidR="00AB0F9B" w:rsidTr="004D1E9C">
        <w:trPr>
          <w:trHeight w:val="292"/>
        </w:trPr>
        <w:tc>
          <w:tcPr>
            <w:tcW w:w="1040" w:type="dxa"/>
            <w:vAlign w:val="bottom"/>
          </w:tcPr>
          <w:p w:rsidR="00AB0F9B" w:rsidRDefault="00B376C8">
            <w:pPr>
              <w:spacing w:line="230" w:lineRule="exact"/>
              <w:jc w:val="center"/>
              <w:rPr>
                <w:sz w:val="20"/>
                <w:szCs w:val="20"/>
              </w:rPr>
            </w:pPr>
            <w:r>
              <w:rPr>
                <w:rFonts w:ascii="等线" w:eastAsia="等线" w:hAnsi="等线" w:cs="等线"/>
                <w:w w:val="99"/>
              </w:rPr>
              <w:t>序号</w:t>
            </w:r>
          </w:p>
        </w:tc>
        <w:tc>
          <w:tcPr>
            <w:tcW w:w="1460" w:type="dxa"/>
            <w:vAlign w:val="bottom"/>
          </w:tcPr>
          <w:p w:rsidR="00AB0F9B" w:rsidRDefault="00B376C8">
            <w:pPr>
              <w:spacing w:line="230" w:lineRule="exact"/>
              <w:jc w:val="center"/>
              <w:rPr>
                <w:sz w:val="20"/>
                <w:szCs w:val="20"/>
              </w:rPr>
            </w:pPr>
            <w:r>
              <w:rPr>
                <w:rFonts w:ascii="等线" w:eastAsia="等线" w:hAnsi="等线" w:cs="等线"/>
                <w:w w:val="99"/>
              </w:rPr>
              <w:t>日期</w:t>
            </w:r>
          </w:p>
        </w:tc>
        <w:tc>
          <w:tcPr>
            <w:tcW w:w="2460" w:type="dxa"/>
            <w:vAlign w:val="bottom"/>
          </w:tcPr>
          <w:p w:rsidR="00AB0F9B" w:rsidRDefault="00B376C8">
            <w:pPr>
              <w:spacing w:line="230" w:lineRule="exact"/>
              <w:jc w:val="center"/>
              <w:rPr>
                <w:sz w:val="20"/>
                <w:szCs w:val="20"/>
              </w:rPr>
            </w:pPr>
            <w:r>
              <w:rPr>
                <w:rFonts w:ascii="等线" w:eastAsia="等线" w:hAnsi="等线" w:cs="等线"/>
                <w:w w:val="99"/>
              </w:rPr>
              <w:t>修订内容</w:t>
            </w:r>
          </w:p>
        </w:tc>
        <w:tc>
          <w:tcPr>
            <w:tcW w:w="1000" w:type="dxa"/>
            <w:vAlign w:val="bottom"/>
          </w:tcPr>
          <w:p w:rsidR="00AB0F9B" w:rsidRDefault="00B376C8">
            <w:pPr>
              <w:spacing w:line="230" w:lineRule="exact"/>
              <w:jc w:val="center"/>
              <w:rPr>
                <w:sz w:val="20"/>
                <w:szCs w:val="20"/>
              </w:rPr>
            </w:pPr>
            <w:r>
              <w:rPr>
                <w:rFonts w:ascii="等线" w:eastAsia="等线" w:hAnsi="等线" w:cs="等线"/>
                <w:w w:val="99"/>
              </w:rPr>
              <w:t>版本</w:t>
            </w:r>
          </w:p>
        </w:tc>
        <w:tc>
          <w:tcPr>
            <w:tcW w:w="1400" w:type="dxa"/>
            <w:vAlign w:val="bottom"/>
          </w:tcPr>
          <w:p w:rsidR="00AB0F9B" w:rsidRDefault="00B376C8">
            <w:pPr>
              <w:spacing w:line="230" w:lineRule="exact"/>
              <w:ind w:left="460"/>
              <w:rPr>
                <w:sz w:val="20"/>
                <w:szCs w:val="20"/>
              </w:rPr>
            </w:pPr>
            <w:r>
              <w:rPr>
                <w:rFonts w:ascii="等线" w:eastAsia="等线" w:hAnsi="等线" w:cs="等线"/>
              </w:rPr>
              <w:t>编制</w:t>
            </w:r>
          </w:p>
        </w:tc>
        <w:tc>
          <w:tcPr>
            <w:tcW w:w="880" w:type="dxa"/>
            <w:vAlign w:val="bottom"/>
          </w:tcPr>
          <w:p w:rsidR="00AB0F9B" w:rsidRDefault="00B376C8">
            <w:pPr>
              <w:spacing w:line="230" w:lineRule="exact"/>
              <w:ind w:left="200"/>
              <w:rPr>
                <w:sz w:val="20"/>
                <w:szCs w:val="20"/>
              </w:rPr>
            </w:pPr>
            <w:r>
              <w:rPr>
                <w:rFonts w:ascii="等线" w:eastAsia="等线" w:hAnsi="等线" w:cs="等线"/>
              </w:rPr>
              <w:t>审核</w:t>
            </w:r>
          </w:p>
        </w:tc>
        <w:tc>
          <w:tcPr>
            <w:tcW w:w="900" w:type="dxa"/>
            <w:vAlign w:val="bottom"/>
          </w:tcPr>
          <w:p w:rsidR="00AB0F9B" w:rsidRDefault="00B376C8">
            <w:pPr>
              <w:spacing w:line="230" w:lineRule="exact"/>
              <w:ind w:left="200"/>
              <w:rPr>
                <w:sz w:val="20"/>
                <w:szCs w:val="20"/>
              </w:rPr>
            </w:pPr>
            <w:r>
              <w:rPr>
                <w:rFonts w:ascii="等线" w:eastAsia="等线" w:hAnsi="等线" w:cs="等线"/>
              </w:rPr>
              <w:t>批准</w:t>
            </w:r>
          </w:p>
        </w:tc>
      </w:tr>
      <w:tr w:rsidR="00AB0F9B" w:rsidTr="004D1E9C">
        <w:trPr>
          <w:trHeight w:val="253"/>
        </w:trPr>
        <w:tc>
          <w:tcPr>
            <w:tcW w:w="1040" w:type="dxa"/>
            <w:vAlign w:val="bottom"/>
          </w:tcPr>
          <w:p w:rsidR="00AB0F9B" w:rsidRDefault="00B376C8">
            <w:pPr>
              <w:spacing w:line="230" w:lineRule="exact"/>
              <w:jc w:val="center"/>
              <w:rPr>
                <w:sz w:val="20"/>
                <w:szCs w:val="20"/>
              </w:rPr>
            </w:pPr>
            <w:r>
              <w:rPr>
                <w:rFonts w:ascii="等线" w:eastAsia="等线" w:hAnsi="等线" w:cs="等线"/>
              </w:rPr>
              <w:t>01</w:t>
            </w:r>
          </w:p>
        </w:tc>
        <w:tc>
          <w:tcPr>
            <w:tcW w:w="1460" w:type="dxa"/>
            <w:vAlign w:val="bottom"/>
          </w:tcPr>
          <w:p w:rsidR="00AB0F9B" w:rsidRDefault="00B376C8" w:rsidP="006D47DD">
            <w:pPr>
              <w:spacing w:line="230" w:lineRule="exact"/>
              <w:jc w:val="center"/>
              <w:rPr>
                <w:sz w:val="20"/>
                <w:szCs w:val="20"/>
              </w:rPr>
            </w:pPr>
            <w:r>
              <w:rPr>
                <w:rFonts w:ascii="等线" w:eastAsia="等线" w:hAnsi="等线" w:cs="等线"/>
                <w:w w:val="98"/>
              </w:rPr>
              <w:t>20</w:t>
            </w:r>
            <w:r w:rsidR="007A2845">
              <w:rPr>
                <w:rFonts w:ascii="等线" w:eastAsia="等线" w:hAnsi="等线" w:cs="等线"/>
                <w:w w:val="98"/>
              </w:rPr>
              <w:t>20</w:t>
            </w:r>
            <w:r>
              <w:rPr>
                <w:rFonts w:ascii="等线" w:eastAsia="等线" w:hAnsi="等线" w:cs="等线"/>
                <w:w w:val="98"/>
              </w:rPr>
              <w:t>-</w:t>
            </w:r>
            <w:r w:rsidR="001223A8">
              <w:rPr>
                <w:rFonts w:ascii="等线" w:eastAsia="等线" w:hAnsi="等线" w:cs="等线"/>
                <w:w w:val="98"/>
              </w:rPr>
              <w:t>10</w:t>
            </w:r>
            <w:r>
              <w:rPr>
                <w:rFonts w:ascii="等线" w:eastAsia="等线" w:hAnsi="等线" w:cs="等线"/>
                <w:w w:val="98"/>
              </w:rPr>
              <w:t>-</w:t>
            </w:r>
            <w:r w:rsidR="006D47DD">
              <w:rPr>
                <w:rFonts w:ascii="等线" w:eastAsia="等线" w:hAnsi="等线" w:cs="等线"/>
                <w:w w:val="98"/>
              </w:rPr>
              <w:t>01</w:t>
            </w:r>
          </w:p>
        </w:tc>
        <w:tc>
          <w:tcPr>
            <w:tcW w:w="2460" w:type="dxa"/>
            <w:vAlign w:val="bottom"/>
          </w:tcPr>
          <w:p w:rsidR="00AB0F9B" w:rsidRDefault="00B376C8">
            <w:pPr>
              <w:spacing w:line="230" w:lineRule="exact"/>
              <w:jc w:val="center"/>
              <w:rPr>
                <w:sz w:val="20"/>
                <w:szCs w:val="20"/>
              </w:rPr>
            </w:pPr>
            <w:r>
              <w:rPr>
                <w:rFonts w:ascii="等线" w:eastAsia="等线" w:hAnsi="等线" w:cs="等线"/>
                <w:w w:val="99"/>
              </w:rPr>
              <w:t>初稿</w:t>
            </w:r>
          </w:p>
        </w:tc>
        <w:tc>
          <w:tcPr>
            <w:tcW w:w="1000" w:type="dxa"/>
            <w:vAlign w:val="bottom"/>
          </w:tcPr>
          <w:p w:rsidR="00AB0F9B" w:rsidRDefault="00B376C8">
            <w:pPr>
              <w:spacing w:line="230" w:lineRule="exact"/>
              <w:jc w:val="center"/>
              <w:rPr>
                <w:sz w:val="20"/>
                <w:szCs w:val="20"/>
              </w:rPr>
            </w:pPr>
            <w:r>
              <w:rPr>
                <w:rFonts w:ascii="等线" w:eastAsia="等线" w:hAnsi="等线" w:cs="等线"/>
                <w:w w:val="99"/>
              </w:rPr>
              <w:t>1.0</w:t>
            </w:r>
          </w:p>
        </w:tc>
        <w:tc>
          <w:tcPr>
            <w:tcW w:w="1400" w:type="dxa"/>
            <w:vAlign w:val="bottom"/>
          </w:tcPr>
          <w:p w:rsidR="00AB0F9B" w:rsidRDefault="00AB0F9B">
            <w:pPr>
              <w:spacing w:line="230" w:lineRule="exact"/>
              <w:ind w:left="460"/>
              <w:rPr>
                <w:sz w:val="20"/>
                <w:szCs w:val="20"/>
              </w:rPr>
            </w:pPr>
          </w:p>
        </w:tc>
        <w:tc>
          <w:tcPr>
            <w:tcW w:w="880" w:type="dxa"/>
            <w:vAlign w:val="bottom"/>
          </w:tcPr>
          <w:p w:rsidR="00AB0F9B" w:rsidRDefault="00AB0F9B">
            <w:pPr>
              <w:spacing w:line="230" w:lineRule="exact"/>
              <w:ind w:left="200"/>
              <w:rPr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AB0F9B" w:rsidRDefault="00AB0F9B"/>
        </w:tc>
      </w:tr>
      <w:tr w:rsidR="00AB0F9B" w:rsidTr="004D1E9C">
        <w:trPr>
          <w:trHeight w:val="185"/>
        </w:trPr>
        <w:tc>
          <w:tcPr>
            <w:tcW w:w="1040" w:type="dxa"/>
            <w:vAlign w:val="bottom"/>
          </w:tcPr>
          <w:p w:rsidR="00AB0F9B" w:rsidRPr="00A5342C" w:rsidRDefault="004D1E9C" w:rsidP="00A5342C">
            <w:pPr>
              <w:spacing w:line="230" w:lineRule="exact"/>
              <w:jc w:val="center"/>
              <w:rPr>
                <w:rFonts w:ascii="等线" w:eastAsia="等线" w:hAnsi="等线" w:cs="等线"/>
              </w:rPr>
            </w:pPr>
            <w:r w:rsidRPr="00A5342C">
              <w:rPr>
                <w:rFonts w:ascii="等线" w:eastAsia="等线" w:hAnsi="等线" w:cs="等线" w:hint="eastAsia"/>
              </w:rPr>
              <w:t>02</w:t>
            </w:r>
          </w:p>
        </w:tc>
        <w:tc>
          <w:tcPr>
            <w:tcW w:w="1460" w:type="dxa"/>
            <w:vAlign w:val="bottom"/>
          </w:tcPr>
          <w:p w:rsidR="00AB0F9B" w:rsidRPr="00A5342C" w:rsidRDefault="004D1E9C" w:rsidP="00A5342C">
            <w:pPr>
              <w:spacing w:line="230" w:lineRule="exact"/>
              <w:jc w:val="center"/>
              <w:rPr>
                <w:rFonts w:ascii="等线" w:eastAsia="等线" w:hAnsi="等线" w:cs="等线"/>
              </w:rPr>
            </w:pPr>
            <w:r w:rsidRPr="00A5342C">
              <w:rPr>
                <w:rFonts w:ascii="等线" w:eastAsia="等线" w:hAnsi="等线" w:cs="等线" w:hint="eastAsia"/>
              </w:rPr>
              <w:t>2020</w:t>
            </w:r>
            <w:r w:rsidRPr="00A5342C">
              <w:rPr>
                <w:rFonts w:ascii="等线" w:eastAsia="等线" w:hAnsi="等线" w:cs="等线"/>
              </w:rPr>
              <w:t>-10-10</w:t>
            </w:r>
          </w:p>
        </w:tc>
        <w:tc>
          <w:tcPr>
            <w:tcW w:w="2460" w:type="dxa"/>
            <w:vAlign w:val="bottom"/>
          </w:tcPr>
          <w:p w:rsidR="00AB0F9B" w:rsidRPr="00A5342C" w:rsidRDefault="004D1E9C" w:rsidP="00A5342C">
            <w:pPr>
              <w:spacing w:line="230" w:lineRule="exact"/>
              <w:jc w:val="center"/>
              <w:rPr>
                <w:rFonts w:ascii="等线" w:eastAsia="等线" w:hAnsi="等线" w:cs="等线"/>
              </w:rPr>
            </w:pPr>
            <w:r w:rsidRPr="00A5342C">
              <w:rPr>
                <w:rFonts w:ascii="等线" w:eastAsia="等线" w:hAnsi="等线" w:cs="等线" w:hint="eastAsia"/>
              </w:rPr>
              <w:t>修改</w:t>
            </w:r>
            <w:r w:rsidRPr="00A5342C">
              <w:rPr>
                <w:rFonts w:ascii="等线" w:eastAsia="等线" w:hAnsi="等线" w:cs="等线"/>
              </w:rPr>
              <w:t>接入流程；</w:t>
            </w:r>
          </w:p>
          <w:p w:rsidR="004D1E9C" w:rsidRPr="00A5342C" w:rsidRDefault="004D1E9C" w:rsidP="00A5342C">
            <w:pPr>
              <w:spacing w:line="230" w:lineRule="exact"/>
              <w:jc w:val="center"/>
              <w:rPr>
                <w:rFonts w:ascii="等线" w:eastAsia="等线" w:hAnsi="等线" w:cs="等线"/>
              </w:rPr>
            </w:pPr>
            <w:r w:rsidRPr="00A5342C">
              <w:rPr>
                <w:rFonts w:ascii="等线" w:eastAsia="等线" w:hAnsi="等线" w:cs="等线" w:hint="eastAsia"/>
              </w:rPr>
              <w:t>修改静态</w:t>
            </w:r>
            <w:r w:rsidRPr="00A5342C">
              <w:rPr>
                <w:rFonts w:ascii="等线" w:eastAsia="等线" w:hAnsi="等线" w:cs="等线"/>
              </w:rPr>
              <w:t>接口信息</w:t>
            </w:r>
            <w:r w:rsidRPr="00A5342C">
              <w:rPr>
                <w:rFonts w:ascii="等线" w:eastAsia="等线" w:hAnsi="等线" w:cs="等线" w:hint="eastAsia"/>
              </w:rPr>
              <w:t>；</w:t>
            </w:r>
          </w:p>
        </w:tc>
        <w:tc>
          <w:tcPr>
            <w:tcW w:w="1000" w:type="dxa"/>
            <w:vAlign w:val="bottom"/>
          </w:tcPr>
          <w:p w:rsidR="00AB0F9B" w:rsidRPr="00A5342C" w:rsidRDefault="004D1E9C" w:rsidP="00A5342C">
            <w:pPr>
              <w:spacing w:line="230" w:lineRule="exact"/>
              <w:jc w:val="center"/>
              <w:rPr>
                <w:rFonts w:ascii="等线" w:eastAsia="等线" w:hAnsi="等线" w:cs="等线"/>
              </w:rPr>
            </w:pPr>
            <w:r w:rsidRPr="00A5342C">
              <w:rPr>
                <w:rFonts w:ascii="等线" w:eastAsia="等线" w:hAnsi="等线" w:cs="等线"/>
              </w:rPr>
              <w:t>1.1</w:t>
            </w:r>
          </w:p>
        </w:tc>
        <w:tc>
          <w:tcPr>
            <w:tcW w:w="1400" w:type="dxa"/>
            <w:vAlign w:val="bottom"/>
          </w:tcPr>
          <w:p w:rsidR="00AB0F9B" w:rsidRPr="00A5342C" w:rsidRDefault="00AB0F9B" w:rsidP="00A5342C">
            <w:pPr>
              <w:spacing w:line="230" w:lineRule="exact"/>
              <w:jc w:val="center"/>
              <w:rPr>
                <w:rFonts w:ascii="等线" w:eastAsia="等线" w:hAnsi="等线" w:cs="等线"/>
              </w:rPr>
            </w:pPr>
          </w:p>
        </w:tc>
        <w:tc>
          <w:tcPr>
            <w:tcW w:w="880" w:type="dxa"/>
            <w:vAlign w:val="bottom"/>
          </w:tcPr>
          <w:p w:rsidR="00AB0F9B" w:rsidRDefault="00AB0F9B">
            <w:pPr>
              <w:rPr>
                <w:sz w:val="16"/>
                <w:szCs w:val="16"/>
              </w:rPr>
            </w:pPr>
          </w:p>
        </w:tc>
        <w:tc>
          <w:tcPr>
            <w:tcW w:w="900" w:type="dxa"/>
            <w:vAlign w:val="bottom"/>
          </w:tcPr>
          <w:p w:rsidR="00AB0F9B" w:rsidRDefault="00AB0F9B">
            <w:pPr>
              <w:rPr>
                <w:sz w:val="16"/>
                <w:szCs w:val="16"/>
              </w:rPr>
            </w:pPr>
          </w:p>
        </w:tc>
      </w:tr>
    </w:tbl>
    <w:p w:rsidR="00AB0F9B" w:rsidRDefault="00AB0F9B">
      <w:pPr>
        <w:sectPr w:rsidR="00AB0F9B">
          <w:pgSz w:w="11900" w:h="16841"/>
          <w:pgMar w:top="1" w:right="1179" w:bottom="0" w:left="1420" w:header="0" w:footer="0" w:gutter="0"/>
          <w:cols w:space="720" w:equalWidth="0">
            <w:col w:w="9300"/>
          </w:cols>
        </w:sectPr>
      </w:pPr>
    </w:p>
    <w:bookmarkStart w:id="1" w:name="page3" w:displacedByCustomXml="next"/>
    <w:bookmarkEnd w:id="1" w:displacedByCustomXml="next"/>
    <w:sdt>
      <w:sdtPr>
        <w:rPr>
          <w:rFonts w:ascii="Times New Roman" w:eastAsiaTheme="minorEastAsia" w:hAnsi="Times New Roman" w:cs="Times New Roman"/>
          <w:color w:val="auto"/>
          <w:sz w:val="22"/>
          <w:szCs w:val="22"/>
          <w:lang w:val="zh-CN"/>
        </w:rPr>
        <w:id w:val="228042680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7F6746" w:rsidRPr="007148F7" w:rsidRDefault="007F6746">
          <w:pPr>
            <w:pStyle w:val="TOC"/>
            <w:rPr>
              <w:rStyle w:val="1Char"/>
              <w:color w:val="auto"/>
            </w:rPr>
          </w:pPr>
          <w:r w:rsidRPr="007148F7">
            <w:rPr>
              <w:rStyle w:val="1Char"/>
              <w:color w:val="auto"/>
            </w:rPr>
            <w:t>目录</w:t>
          </w:r>
        </w:p>
        <w:p w:rsidR="00F7346A" w:rsidRDefault="007F6746">
          <w:pPr>
            <w:pStyle w:val="10"/>
            <w:tabs>
              <w:tab w:val="left" w:pos="420"/>
              <w:tab w:val="right" w:leader="dot" w:pos="9390"/>
            </w:tabs>
            <w:rPr>
              <w:rFonts w:asciiTheme="minorHAnsi" w:hAnsiTheme="minorHAnsi" w:cstheme="minorBidi"/>
              <w:noProof/>
              <w:kern w:val="2"/>
              <w:sz w:val="21"/>
            </w:rPr>
          </w:pPr>
          <w:r>
            <w:rPr>
              <w:b/>
              <w:bCs/>
              <w:lang w:val="zh-CN"/>
            </w:rPr>
            <w:fldChar w:fldCharType="begin"/>
          </w:r>
          <w:r>
            <w:rPr>
              <w:b/>
              <w:bCs/>
              <w:lang w:val="zh-CN"/>
            </w:rPr>
            <w:instrText xml:space="preserve"> TOC \o "1-3" \h \z \u </w:instrText>
          </w:r>
          <w:r>
            <w:rPr>
              <w:b/>
              <w:bCs/>
              <w:lang w:val="zh-CN"/>
            </w:rPr>
            <w:fldChar w:fldCharType="separate"/>
          </w:r>
          <w:hyperlink w:anchor="_Toc57993012" w:history="1">
            <w:r w:rsidR="00F7346A" w:rsidRPr="00F472B2">
              <w:rPr>
                <w:rStyle w:val="a7"/>
                <w:noProof/>
              </w:rPr>
              <w:t>1</w:t>
            </w:r>
            <w:r w:rsidR="00F7346A">
              <w:rPr>
                <w:rFonts w:asciiTheme="minorHAnsi" w:hAnsiTheme="minorHAnsi" w:cstheme="minorBidi"/>
                <w:noProof/>
                <w:kern w:val="2"/>
                <w:sz w:val="21"/>
              </w:rPr>
              <w:tab/>
            </w:r>
            <w:r w:rsidR="00F7346A" w:rsidRPr="00F472B2">
              <w:rPr>
                <w:rStyle w:val="a7"/>
                <w:rFonts w:hint="eastAsia"/>
                <w:noProof/>
              </w:rPr>
              <w:t>规范性引用文件</w:t>
            </w:r>
            <w:r w:rsidR="00F7346A">
              <w:rPr>
                <w:noProof/>
                <w:webHidden/>
              </w:rPr>
              <w:tab/>
            </w:r>
            <w:r w:rsidR="00F7346A">
              <w:rPr>
                <w:noProof/>
                <w:webHidden/>
              </w:rPr>
              <w:fldChar w:fldCharType="begin"/>
            </w:r>
            <w:r w:rsidR="00F7346A">
              <w:rPr>
                <w:noProof/>
                <w:webHidden/>
              </w:rPr>
              <w:instrText xml:space="preserve"> PAGEREF _Toc57993012 \h </w:instrText>
            </w:r>
            <w:r w:rsidR="00F7346A">
              <w:rPr>
                <w:noProof/>
                <w:webHidden/>
              </w:rPr>
            </w:r>
            <w:r w:rsidR="00F7346A">
              <w:rPr>
                <w:noProof/>
                <w:webHidden/>
              </w:rPr>
              <w:fldChar w:fldCharType="separate"/>
            </w:r>
            <w:r w:rsidR="00F7346A">
              <w:rPr>
                <w:noProof/>
                <w:webHidden/>
              </w:rPr>
              <w:t>1</w:t>
            </w:r>
            <w:r w:rsidR="00F7346A">
              <w:rPr>
                <w:noProof/>
                <w:webHidden/>
              </w:rPr>
              <w:fldChar w:fldCharType="end"/>
            </w:r>
          </w:hyperlink>
        </w:p>
        <w:p w:rsidR="00F7346A" w:rsidRDefault="00344FD5">
          <w:pPr>
            <w:pStyle w:val="10"/>
            <w:tabs>
              <w:tab w:val="left" w:pos="840"/>
              <w:tab w:val="right" w:leader="dot" w:pos="9390"/>
            </w:tabs>
            <w:rPr>
              <w:rFonts w:asciiTheme="minorHAnsi" w:hAnsiTheme="minorHAnsi" w:cstheme="minorBidi"/>
              <w:noProof/>
              <w:kern w:val="2"/>
              <w:sz w:val="21"/>
            </w:rPr>
          </w:pPr>
          <w:hyperlink w:anchor="_Toc57993013" w:history="1">
            <w:r w:rsidR="00F7346A" w:rsidRPr="00F472B2">
              <w:rPr>
                <w:rStyle w:val="a7"/>
                <w:noProof/>
              </w:rPr>
              <w:t xml:space="preserve">2 </w:t>
            </w:r>
            <w:r w:rsidR="00F7346A">
              <w:rPr>
                <w:rFonts w:asciiTheme="minorHAnsi" w:hAnsiTheme="minorHAnsi" w:cstheme="minorBidi"/>
                <w:noProof/>
                <w:kern w:val="2"/>
                <w:sz w:val="21"/>
              </w:rPr>
              <w:tab/>
            </w:r>
            <w:r w:rsidR="00F7346A" w:rsidRPr="00F472B2">
              <w:rPr>
                <w:rStyle w:val="a7"/>
                <w:rFonts w:hint="eastAsia"/>
                <w:noProof/>
              </w:rPr>
              <w:t>接入流程</w:t>
            </w:r>
            <w:r w:rsidR="00F7346A">
              <w:rPr>
                <w:noProof/>
                <w:webHidden/>
              </w:rPr>
              <w:tab/>
            </w:r>
            <w:r w:rsidR="00F7346A">
              <w:rPr>
                <w:noProof/>
                <w:webHidden/>
              </w:rPr>
              <w:fldChar w:fldCharType="begin"/>
            </w:r>
            <w:r w:rsidR="00F7346A">
              <w:rPr>
                <w:noProof/>
                <w:webHidden/>
              </w:rPr>
              <w:instrText xml:space="preserve"> PAGEREF _Toc57993013 \h </w:instrText>
            </w:r>
            <w:r w:rsidR="00F7346A">
              <w:rPr>
                <w:noProof/>
                <w:webHidden/>
              </w:rPr>
            </w:r>
            <w:r w:rsidR="00F7346A">
              <w:rPr>
                <w:noProof/>
                <w:webHidden/>
              </w:rPr>
              <w:fldChar w:fldCharType="separate"/>
            </w:r>
            <w:r w:rsidR="00F7346A">
              <w:rPr>
                <w:noProof/>
                <w:webHidden/>
              </w:rPr>
              <w:t>2</w:t>
            </w:r>
            <w:r w:rsidR="00F7346A">
              <w:rPr>
                <w:noProof/>
                <w:webHidden/>
              </w:rPr>
              <w:fldChar w:fldCharType="end"/>
            </w:r>
          </w:hyperlink>
        </w:p>
        <w:p w:rsidR="00F7346A" w:rsidRDefault="00344FD5">
          <w:pPr>
            <w:pStyle w:val="20"/>
            <w:tabs>
              <w:tab w:val="right" w:leader="dot" w:pos="9390"/>
            </w:tabs>
            <w:ind w:left="440"/>
            <w:rPr>
              <w:rFonts w:asciiTheme="minorHAnsi" w:hAnsiTheme="minorHAnsi" w:cstheme="minorBidi"/>
              <w:noProof/>
              <w:kern w:val="2"/>
              <w:sz w:val="21"/>
            </w:rPr>
          </w:pPr>
          <w:hyperlink w:anchor="_Toc57993014" w:history="1">
            <w:r w:rsidR="00F7346A" w:rsidRPr="00F472B2">
              <w:rPr>
                <w:rStyle w:val="a7"/>
                <w:noProof/>
              </w:rPr>
              <w:t xml:space="preserve">2.1 </w:t>
            </w:r>
            <w:r w:rsidR="00F7346A" w:rsidRPr="00F472B2">
              <w:rPr>
                <w:rStyle w:val="a7"/>
                <w:rFonts w:hint="eastAsia"/>
                <w:noProof/>
              </w:rPr>
              <w:t>接入流程</w:t>
            </w:r>
            <w:r w:rsidR="00F7346A">
              <w:rPr>
                <w:noProof/>
                <w:webHidden/>
              </w:rPr>
              <w:tab/>
            </w:r>
            <w:r w:rsidR="00F7346A">
              <w:rPr>
                <w:noProof/>
                <w:webHidden/>
              </w:rPr>
              <w:fldChar w:fldCharType="begin"/>
            </w:r>
            <w:r w:rsidR="00F7346A">
              <w:rPr>
                <w:noProof/>
                <w:webHidden/>
              </w:rPr>
              <w:instrText xml:space="preserve"> PAGEREF _Toc57993014 \h </w:instrText>
            </w:r>
            <w:r w:rsidR="00F7346A">
              <w:rPr>
                <w:noProof/>
                <w:webHidden/>
              </w:rPr>
            </w:r>
            <w:r w:rsidR="00F7346A">
              <w:rPr>
                <w:noProof/>
                <w:webHidden/>
              </w:rPr>
              <w:fldChar w:fldCharType="separate"/>
            </w:r>
            <w:r w:rsidR="00F7346A">
              <w:rPr>
                <w:noProof/>
                <w:webHidden/>
              </w:rPr>
              <w:t>2</w:t>
            </w:r>
            <w:r w:rsidR="00F7346A">
              <w:rPr>
                <w:noProof/>
                <w:webHidden/>
              </w:rPr>
              <w:fldChar w:fldCharType="end"/>
            </w:r>
          </w:hyperlink>
        </w:p>
        <w:p w:rsidR="00F7346A" w:rsidRDefault="00344FD5">
          <w:pPr>
            <w:pStyle w:val="20"/>
            <w:tabs>
              <w:tab w:val="right" w:leader="dot" w:pos="9390"/>
            </w:tabs>
            <w:ind w:left="440"/>
            <w:rPr>
              <w:rFonts w:asciiTheme="minorHAnsi" w:hAnsiTheme="minorHAnsi" w:cstheme="minorBidi"/>
              <w:noProof/>
              <w:kern w:val="2"/>
              <w:sz w:val="21"/>
            </w:rPr>
          </w:pPr>
          <w:hyperlink w:anchor="_Toc57993015" w:history="1">
            <w:r w:rsidR="00F7346A" w:rsidRPr="00F472B2">
              <w:rPr>
                <w:rStyle w:val="a7"/>
                <w:noProof/>
              </w:rPr>
              <w:t xml:space="preserve">2.2 </w:t>
            </w:r>
            <w:r w:rsidR="00F7346A" w:rsidRPr="00F472B2">
              <w:rPr>
                <w:rStyle w:val="a7"/>
                <w:rFonts w:hint="eastAsia"/>
                <w:noProof/>
              </w:rPr>
              <w:t>运营商填写采集信息表</w:t>
            </w:r>
            <w:r w:rsidR="00F7346A">
              <w:rPr>
                <w:noProof/>
                <w:webHidden/>
              </w:rPr>
              <w:tab/>
            </w:r>
            <w:r w:rsidR="00F7346A">
              <w:rPr>
                <w:noProof/>
                <w:webHidden/>
              </w:rPr>
              <w:fldChar w:fldCharType="begin"/>
            </w:r>
            <w:r w:rsidR="00F7346A">
              <w:rPr>
                <w:noProof/>
                <w:webHidden/>
              </w:rPr>
              <w:instrText xml:space="preserve"> PAGEREF _Toc57993015 \h </w:instrText>
            </w:r>
            <w:r w:rsidR="00F7346A">
              <w:rPr>
                <w:noProof/>
                <w:webHidden/>
              </w:rPr>
            </w:r>
            <w:r w:rsidR="00F7346A">
              <w:rPr>
                <w:noProof/>
                <w:webHidden/>
              </w:rPr>
              <w:fldChar w:fldCharType="separate"/>
            </w:r>
            <w:r w:rsidR="00F7346A">
              <w:rPr>
                <w:noProof/>
                <w:webHidden/>
              </w:rPr>
              <w:t>2</w:t>
            </w:r>
            <w:r w:rsidR="00F7346A">
              <w:rPr>
                <w:noProof/>
                <w:webHidden/>
              </w:rPr>
              <w:fldChar w:fldCharType="end"/>
            </w:r>
          </w:hyperlink>
        </w:p>
        <w:p w:rsidR="00F7346A" w:rsidRDefault="00344FD5">
          <w:pPr>
            <w:pStyle w:val="20"/>
            <w:tabs>
              <w:tab w:val="right" w:leader="dot" w:pos="9390"/>
            </w:tabs>
            <w:ind w:left="440"/>
            <w:rPr>
              <w:rFonts w:asciiTheme="minorHAnsi" w:hAnsiTheme="minorHAnsi" w:cstheme="minorBidi"/>
              <w:noProof/>
              <w:kern w:val="2"/>
              <w:sz w:val="21"/>
            </w:rPr>
          </w:pPr>
          <w:hyperlink w:anchor="_Toc57993016" w:history="1">
            <w:r w:rsidR="00F7346A" w:rsidRPr="00F472B2">
              <w:rPr>
                <w:rStyle w:val="a7"/>
                <w:noProof/>
              </w:rPr>
              <w:t xml:space="preserve">2.5 </w:t>
            </w:r>
            <w:r w:rsidR="00F7346A" w:rsidRPr="00F472B2">
              <w:rPr>
                <w:rStyle w:val="a7"/>
                <w:rFonts w:hint="eastAsia"/>
                <w:noProof/>
              </w:rPr>
              <w:t>实时信息联调</w:t>
            </w:r>
            <w:r w:rsidR="00F7346A">
              <w:rPr>
                <w:noProof/>
                <w:webHidden/>
              </w:rPr>
              <w:tab/>
            </w:r>
            <w:r w:rsidR="00F7346A">
              <w:rPr>
                <w:noProof/>
                <w:webHidden/>
              </w:rPr>
              <w:fldChar w:fldCharType="begin"/>
            </w:r>
            <w:r w:rsidR="00F7346A">
              <w:rPr>
                <w:noProof/>
                <w:webHidden/>
              </w:rPr>
              <w:instrText xml:space="preserve"> PAGEREF _Toc57993016 \h </w:instrText>
            </w:r>
            <w:r w:rsidR="00F7346A">
              <w:rPr>
                <w:noProof/>
                <w:webHidden/>
              </w:rPr>
            </w:r>
            <w:r w:rsidR="00F7346A">
              <w:rPr>
                <w:noProof/>
                <w:webHidden/>
              </w:rPr>
              <w:fldChar w:fldCharType="separate"/>
            </w:r>
            <w:r w:rsidR="00F7346A">
              <w:rPr>
                <w:noProof/>
                <w:webHidden/>
              </w:rPr>
              <w:t>2</w:t>
            </w:r>
            <w:r w:rsidR="00F7346A">
              <w:rPr>
                <w:noProof/>
                <w:webHidden/>
              </w:rPr>
              <w:fldChar w:fldCharType="end"/>
            </w:r>
          </w:hyperlink>
        </w:p>
        <w:p w:rsidR="00F7346A" w:rsidRDefault="00344FD5">
          <w:pPr>
            <w:pStyle w:val="20"/>
            <w:tabs>
              <w:tab w:val="right" w:leader="dot" w:pos="9390"/>
            </w:tabs>
            <w:ind w:left="440"/>
            <w:rPr>
              <w:rFonts w:asciiTheme="minorHAnsi" w:hAnsiTheme="minorHAnsi" w:cstheme="minorBidi"/>
              <w:noProof/>
              <w:kern w:val="2"/>
              <w:sz w:val="21"/>
            </w:rPr>
          </w:pPr>
          <w:hyperlink w:anchor="_Toc57993017" w:history="1">
            <w:r w:rsidR="00F7346A" w:rsidRPr="00F472B2">
              <w:rPr>
                <w:rStyle w:val="a7"/>
                <w:noProof/>
              </w:rPr>
              <w:t xml:space="preserve">2.6 </w:t>
            </w:r>
            <w:r w:rsidR="00F7346A" w:rsidRPr="00F472B2">
              <w:rPr>
                <w:rStyle w:val="a7"/>
                <w:rFonts w:hint="eastAsia"/>
                <w:noProof/>
              </w:rPr>
              <w:t>完成接入</w:t>
            </w:r>
            <w:r w:rsidR="00F7346A">
              <w:rPr>
                <w:noProof/>
                <w:webHidden/>
              </w:rPr>
              <w:tab/>
            </w:r>
            <w:r w:rsidR="00F7346A">
              <w:rPr>
                <w:noProof/>
                <w:webHidden/>
              </w:rPr>
              <w:fldChar w:fldCharType="begin"/>
            </w:r>
            <w:r w:rsidR="00F7346A">
              <w:rPr>
                <w:noProof/>
                <w:webHidden/>
              </w:rPr>
              <w:instrText xml:space="preserve"> PAGEREF _Toc57993017 \h </w:instrText>
            </w:r>
            <w:r w:rsidR="00F7346A">
              <w:rPr>
                <w:noProof/>
                <w:webHidden/>
              </w:rPr>
            </w:r>
            <w:r w:rsidR="00F7346A">
              <w:rPr>
                <w:noProof/>
                <w:webHidden/>
              </w:rPr>
              <w:fldChar w:fldCharType="separate"/>
            </w:r>
            <w:r w:rsidR="00F7346A">
              <w:rPr>
                <w:noProof/>
                <w:webHidden/>
              </w:rPr>
              <w:t>2</w:t>
            </w:r>
            <w:r w:rsidR="00F7346A">
              <w:rPr>
                <w:noProof/>
                <w:webHidden/>
              </w:rPr>
              <w:fldChar w:fldCharType="end"/>
            </w:r>
          </w:hyperlink>
        </w:p>
        <w:p w:rsidR="00F7346A" w:rsidRDefault="00344FD5">
          <w:pPr>
            <w:pStyle w:val="10"/>
            <w:tabs>
              <w:tab w:val="left" w:pos="420"/>
              <w:tab w:val="right" w:leader="dot" w:pos="9390"/>
            </w:tabs>
            <w:rPr>
              <w:rFonts w:asciiTheme="minorHAnsi" w:hAnsiTheme="minorHAnsi" w:cstheme="minorBidi"/>
              <w:noProof/>
              <w:kern w:val="2"/>
              <w:sz w:val="21"/>
            </w:rPr>
          </w:pPr>
          <w:hyperlink w:anchor="_Toc57993018" w:history="1">
            <w:r w:rsidR="00F7346A" w:rsidRPr="00F472B2">
              <w:rPr>
                <w:rStyle w:val="a7"/>
                <w:noProof/>
              </w:rPr>
              <w:t>3</w:t>
            </w:r>
            <w:r w:rsidR="00F7346A">
              <w:rPr>
                <w:rFonts w:asciiTheme="minorHAnsi" w:hAnsiTheme="minorHAnsi" w:cstheme="minorBidi"/>
                <w:noProof/>
                <w:kern w:val="2"/>
                <w:sz w:val="21"/>
              </w:rPr>
              <w:tab/>
            </w:r>
            <w:r w:rsidR="00F7346A" w:rsidRPr="00F472B2">
              <w:rPr>
                <w:rStyle w:val="a7"/>
                <w:rFonts w:hint="eastAsia"/>
                <w:noProof/>
              </w:rPr>
              <w:t>实时信息</w:t>
            </w:r>
            <w:r w:rsidR="00F7346A">
              <w:rPr>
                <w:noProof/>
                <w:webHidden/>
              </w:rPr>
              <w:tab/>
            </w:r>
            <w:r w:rsidR="00F7346A">
              <w:rPr>
                <w:noProof/>
                <w:webHidden/>
              </w:rPr>
              <w:fldChar w:fldCharType="begin"/>
            </w:r>
            <w:r w:rsidR="00F7346A">
              <w:rPr>
                <w:noProof/>
                <w:webHidden/>
              </w:rPr>
              <w:instrText xml:space="preserve"> PAGEREF _Toc57993018 \h </w:instrText>
            </w:r>
            <w:r w:rsidR="00F7346A">
              <w:rPr>
                <w:noProof/>
                <w:webHidden/>
              </w:rPr>
            </w:r>
            <w:r w:rsidR="00F7346A">
              <w:rPr>
                <w:noProof/>
                <w:webHidden/>
              </w:rPr>
              <w:fldChar w:fldCharType="separate"/>
            </w:r>
            <w:r w:rsidR="00F7346A">
              <w:rPr>
                <w:noProof/>
                <w:webHidden/>
              </w:rPr>
              <w:t>3</w:t>
            </w:r>
            <w:r w:rsidR="00F7346A">
              <w:rPr>
                <w:noProof/>
                <w:webHidden/>
              </w:rPr>
              <w:fldChar w:fldCharType="end"/>
            </w:r>
          </w:hyperlink>
        </w:p>
        <w:p w:rsidR="00F7346A" w:rsidRDefault="00344FD5">
          <w:pPr>
            <w:pStyle w:val="30"/>
            <w:tabs>
              <w:tab w:val="left" w:pos="1680"/>
              <w:tab w:val="right" w:leader="dot" w:pos="9390"/>
            </w:tabs>
            <w:ind w:left="880"/>
            <w:rPr>
              <w:rFonts w:asciiTheme="minorHAnsi" w:hAnsiTheme="minorHAnsi" w:cstheme="minorBidi"/>
              <w:noProof/>
              <w:kern w:val="2"/>
              <w:sz w:val="21"/>
            </w:rPr>
          </w:pPr>
          <w:hyperlink w:anchor="_Toc57993019" w:history="1">
            <w:r w:rsidR="00F7346A" w:rsidRPr="00F472B2">
              <w:rPr>
                <w:rStyle w:val="a7"/>
                <w:noProof/>
              </w:rPr>
              <w:t>3.1</w:t>
            </w:r>
            <w:r w:rsidR="00F7346A">
              <w:rPr>
                <w:rFonts w:asciiTheme="minorHAnsi" w:hAnsiTheme="minorHAnsi" w:cstheme="minorBidi"/>
                <w:noProof/>
                <w:kern w:val="2"/>
                <w:sz w:val="21"/>
              </w:rPr>
              <w:tab/>
            </w:r>
            <w:r w:rsidR="00F7346A" w:rsidRPr="00F472B2">
              <w:rPr>
                <w:rStyle w:val="a7"/>
                <w:rFonts w:hint="eastAsia"/>
                <w:noProof/>
              </w:rPr>
              <w:t>充电设备接口状态</w:t>
            </w:r>
            <w:r w:rsidR="00F7346A">
              <w:rPr>
                <w:noProof/>
                <w:webHidden/>
              </w:rPr>
              <w:tab/>
            </w:r>
            <w:r w:rsidR="00F7346A">
              <w:rPr>
                <w:noProof/>
                <w:webHidden/>
              </w:rPr>
              <w:fldChar w:fldCharType="begin"/>
            </w:r>
            <w:r w:rsidR="00F7346A">
              <w:rPr>
                <w:noProof/>
                <w:webHidden/>
              </w:rPr>
              <w:instrText xml:space="preserve"> PAGEREF _Toc57993019 \h </w:instrText>
            </w:r>
            <w:r w:rsidR="00F7346A">
              <w:rPr>
                <w:noProof/>
                <w:webHidden/>
              </w:rPr>
            </w:r>
            <w:r w:rsidR="00F7346A">
              <w:rPr>
                <w:noProof/>
                <w:webHidden/>
              </w:rPr>
              <w:fldChar w:fldCharType="separate"/>
            </w:r>
            <w:r w:rsidR="00F7346A">
              <w:rPr>
                <w:noProof/>
                <w:webHidden/>
              </w:rPr>
              <w:t>5</w:t>
            </w:r>
            <w:r w:rsidR="00F7346A">
              <w:rPr>
                <w:noProof/>
                <w:webHidden/>
              </w:rPr>
              <w:fldChar w:fldCharType="end"/>
            </w:r>
          </w:hyperlink>
        </w:p>
        <w:p w:rsidR="005933AF" w:rsidRPr="00245A3D" w:rsidRDefault="007F6746" w:rsidP="00245A3D">
          <w:pPr>
            <w:sectPr w:rsidR="005933AF" w:rsidRPr="00245A3D">
              <w:pgSz w:w="11900" w:h="16841"/>
              <w:pgMar w:top="1" w:right="1079" w:bottom="0" w:left="1420" w:header="0" w:footer="0" w:gutter="0"/>
              <w:cols w:space="720" w:equalWidth="0">
                <w:col w:w="9400"/>
              </w:cols>
            </w:sectPr>
          </w:pPr>
          <w:r>
            <w:rPr>
              <w:b/>
              <w:bCs/>
              <w:lang w:val="zh-CN"/>
            </w:rPr>
            <w:fldChar w:fldCharType="end"/>
          </w:r>
        </w:p>
      </w:sdtContent>
    </w:sdt>
    <w:bookmarkStart w:id="2" w:name="page5" w:displacedByCustomXml="prev"/>
    <w:bookmarkEnd w:id="2" w:displacedByCustomXml="prev"/>
    <w:p w:rsidR="005933AF" w:rsidRDefault="005933AF">
      <w:pPr>
        <w:spacing w:line="242" w:lineRule="exact"/>
        <w:rPr>
          <w:sz w:val="20"/>
          <w:szCs w:val="20"/>
        </w:rPr>
      </w:pPr>
    </w:p>
    <w:p w:rsidR="00AB0F9B" w:rsidRPr="006B642A" w:rsidRDefault="00EF1F84" w:rsidP="006B642A">
      <w:pPr>
        <w:pStyle w:val="1"/>
        <w:rPr>
          <w:rFonts w:ascii="Calibri" w:eastAsia="Calibri" w:hAnsi="Calibri" w:cs="Calibri"/>
        </w:rPr>
      </w:pPr>
      <w:bookmarkStart w:id="3" w:name="_Toc57993012"/>
      <w:r>
        <w:t>1</w:t>
      </w:r>
      <w:r w:rsidR="00B028FB">
        <w:rPr>
          <w:rFonts w:hint="eastAsia"/>
        </w:rPr>
        <w:tab/>
      </w:r>
      <w:r w:rsidR="00B376C8">
        <w:t>规范性引用文件</w:t>
      </w:r>
      <w:bookmarkEnd w:id="3"/>
    </w:p>
    <w:p w:rsidR="00AB0F9B" w:rsidRPr="00872C11" w:rsidRDefault="00B376C8" w:rsidP="00872C11">
      <w:pPr>
        <w:spacing w:line="360" w:lineRule="auto"/>
        <w:ind w:left="403"/>
        <w:rPr>
          <w:rFonts w:ascii="宋体" w:eastAsia="宋体" w:hAnsi="宋体" w:cs="宋体"/>
          <w:sz w:val="20"/>
          <w:szCs w:val="20"/>
        </w:rPr>
      </w:pPr>
      <w:r w:rsidRPr="00872C11">
        <w:rPr>
          <w:rFonts w:ascii="宋体" w:eastAsia="宋体" w:hAnsi="宋体" w:cs="宋体"/>
          <w:sz w:val="20"/>
          <w:szCs w:val="20"/>
        </w:rPr>
        <w:t>下列文件对于本文件的应用是必不可少的。凡是注日期的引用文件，仅所注日期的版本适用于本文件。</w:t>
      </w:r>
    </w:p>
    <w:p w:rsidR="00AB0F9B" w:rsidRPr="00872C11" w:rsidRDefault="00B376C8" w:rsidP="00872C11">
      <w:pPr>
        <w:spacing w:line="360" w:lineRule="auto"/>
        <w:ind w:left="403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>凡是不注日期的引用文件，其最新版本（包括所有的修改单）适用于本文件。</w:t>
      </w:r>
    </w:p>
    <w:p w:rsidR="00AB0F9B" w:rsidRPr="00872C11" w:rsidRDefault="00B376C8" w:rsidP="00872C11">
      <w:pPr>
        <w:spacing w:line="360" w:lineRule="auto"/>
        <w:ind w:left="403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>GB/T 19596-2004：电动汽车术语</w:t>
      </w:r>
    </w:p>
    <w:p w:rsidR="00AB0F9B" w:rsidRPr="00872C11" w:rsidRDefault="00B376C8" w:rsidP="00872C11">
      <w:pPr>
        <w:spacing w:line="360" w:lineRule="auto"/>
        <w:ind w:left="403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>GB/T 29317-2012：电动汽车充换电设施术语</w:t>
      </w:r>
    </w:p>
    <w:p w:rsidR="00AB0F9B" w:rsidRPr="00872C11" w:rsidRDefault="00B376C8" w:rsidP="00872C11">
      <w:pPr>
        <w:spacing w:line="360" w:lineRule="auto"/>
        <w:ind w:left="403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>GB/T 18487.3：电动车辆传导充电系统电动车辆交流/直流充电机（站）</w:t>
      </w:r>
    </w:p>
    <w:p w:rsidR="00AB0F9B" w:rsidRPr="00872C11" w:rsidRDefault="00B376C8" w:rsidP="00872C11">
      <w:pPr>
        <w:spacing w:line="360" w:lineRule="auto"/>
        <w:ind w:left="403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>GB/T 18487.3-2001 电动车辆传导充电系统</w:t>
      </w:r>
      <w:r w:rsidRPr="00872C11">
        <w:rPr>
          <w:rFonts w:ascii="宋体" w:eastAsia="宋体" w:hAnsi="宋体" w:cs="宋体"/>
          <w:sz w:val="20"/>
          <w:szCs w:val="20"/>
        </w:rPr>
        <w:tab/>
        <w:t>电动车辆交流/直流充电机(站)</w:t>
      </w:r>
    </w:p>
    <w:p w:rsidR="00AB0F9B" w:rsidRPr="00872C11" w:rsidRDefault="00B376C8" w:rsidP="00872C11">
      <w:pPr>
        <w:spacing w:line="360" w:lineRule="auto"/>
        <w:ind w:left="403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>GB/T 28569-2012 电动汽车交流充电桩电能计量</w:t>
      </w:r>
    </w:p>
    <w:p w:rsidR="00AB0F9B" w:rsidRPr="00872C11" w:rsidRDefault="00B376C8" w:rsidP="00872C11">
      <w:pPr>
        <w:spacing w:line="360" w:lineRule="auto"/>
        <w:ind w:left="403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>GB/T 29316-2012 电动汽车充换电设施电能质量技术要求</w:t>
      </w:r>
    </w:p>
    <w:p w:rsidR="00AB0F9B" w:rsidRPr="00872C11" w:rsidRDefault="00B376C8" w:rsidP="00872C11">
      <w:pPr>
        <w:spacing w:line="360" w:lineRule="auto"/>
        <w:ind w:left="403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>GB/T 29318-2012 电动汽车非车载充电机电能计量</w:t>
      </w:r>
    </w:p>
    <w:p w:rsidR="00AB0F9B" w:rsidRPr="00872C11" w:rsidRDefault="00B376C8" w:rsidP="00872C11">
      <w:pPr>
        <w:spacing w:line="360" w:lineRule="auto"/>
        <w:ind w:left="403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>GB/T 2659-2000 世界各国和地区名称代码</w:t>
      </w:r>
    </w:p>
    <w:p w:rsidR="00AB0F9B" w:rsidRPr="00872C11" w:rsidRDefault="00B376C8" w:rsidP="00872C11">
      <w:pPr>
        <w:spacing w:line="360" w:lineRule="auto"/>
        <w:ind w:left="403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>GB/T 2260-2002 中华人民共和国行政区划代码</w:t>
      </w:r>
    </w:p>
    <w:p w:rsidR="0011341B" w:rsidRDefault="00B376C8" w:rsidP="00872C11">
      <w:pPr>
        <w:spacing w:line="360" w:lineRule="auto"/>
        <w:ind w:left="403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 xml:space="preserve">GB/T 18391.1-2002 信息技术数据元的规范与标准化第 1 部分：数据元的规范与标准化框架 </w:t>
      </w:r>
    </w:p>
    <w:p w:rsidR="00AB0F9B" w:rsidRPr="00872C11" w:rsidRDefault="00B376C8" w:rsidP="00872C11">
      <w:pPr>
        <w:spacing w:line="360" w:lineRule="auto"/>
        <w:ind w:left="403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>GB/T 2261.1-2003 个人基本信息分类与代码</w:t>
      </w:r>
    </w:p>
    <w:p w:rsidR="00AB0F9B" w:rsidRPr="00872C11" w:rsidRDefault="00B376C8" w:rsidP="00872C11">
      <w:pPr>
        <w:spacing w:line="360" w:lineRule="auto"/>
        <w:ind w:left="403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>GB/T 7408-2005 数据元和交换格式信息交换日期和时间表示法</w:t>
      </w:r>
    </w:p>
    <w:p w:rsidR="00AB0F9B" w:rsidRPr="00872C11" w:rsidRDefault="00B376C8" w:rsidP="00872C11">
      <w:pPr>
        <w:spacing w:line="360" w:lineRule="auto"/>
        <w:ind w:left="403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>GB/T 22239-2008 信息安全技术信息系统安全等级保护基本要求</w:t>
      </w:r>
    </w:p>
    <w:p w:rsidR="00AB0F9B" w:rsidRPr="00872C11" w:rsidRDefault="00B376C8" w:rsidP="00872C11">
      <w:pPr>
        <w:spacing w:line="360" w:lineRule="auto"/>
        <w:ind w:left="403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>GB/T 25070-2010 信息安全技术信息系统等级保护安全设计技术要求</w:t>
      </w:r>
    </w:p>
    <w:p w:rsidR="00AB0F9B" w:rsidRPr="00872C11" w:rsidRDefault="00B376C8" w:rsidP="00872C11">
      <w:pPr>
        <w:spacing w:line="360" w:lineRule="auto"/>
        <w:ind w:left="403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>GB/T 20271-2006 信息安全技术信息系统安全通用技术要求</w:t>
      </w:r>
    </w:p>
    <w:p w:rsidR="00AB0F9B" w:rsidRPr="00872C11" w:rsidRDefault="00B376C8" w:rsidP="00872C11">
      <w:pPr>
        <w:spacing w:line="360" w:lineRule="auto"/>
        <w:ind w:left="403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>GB/T 20988-2007 信息安全技术信息系统灾难恢复规范 GA 36-2007 中华人民共和国机动车号牌</w:t>
      </w:r>
    </w:p>
    <w:p w:rsidR="00AB0F9B" w:rsidRPr="00872C11" w:rsidRDefault="00B376C8" w:rsidP="00872C11">
      <w:pPr>
        <w:spacing w:line="360" w:lineRule="auto"/>
        <w:ind w:left="403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>NB/T 33007-2013：电动汽车充电站/电池更换站监控系统与充换电设施通信协议 NB/T33001-2010 电动汽车非车载传导式充电机技术条件</w:t>
      </w:r>
    </w:p>
    <w:p w:rsidR="00AB0F9B" w:rsidRPr="00872C11" w:rsidRDefault="00B376C8" w:rsidP="00872C11">
      <w:pPr>
        <w:spacing w:line="360" w:lineRule="auto"/>
        <w:ind w:left="403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>NB/T33002-2010 电动汽车交流充电桩技术条件</w:t>
      </w:r>
    </w:p>
    <w:p w:rsidR="00AB0F9B" w:rsidRPr="00872C11" w:rsidRDefault="00B376C8" w:rsidP="00872C11">
      <w:pPr>
        <w:spacing w:line="360" w:lineRule="auto"/>
        <w:ind w:left="403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>NB/T 33003-2010 电动汽车非车载充电机监控单元与电池管理系统通信协议</w:t>
      </w:r>
    </w:p>
    <w:p w:rsidR="00AB0F9B" w:rsidRPr="00872C11" w:rsidRDefault="00B376C8" w:rsidP="00872C11">
      <w:pPr>
        <w:spacing w:line="360" w:lineRule="auto"/>
        <w:ind w:left="403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>NB/T 33008.1-2013 电动汽车充电设备检验试验规范第 1 部分：非车载充电机</w:t>
      </w:r>
    </w:p>
    <w:p w:rsidR="00AB0F9B" w:rsidRPr="00872C11" w:rsidRDefault="00B376C8" w:rsidP="00872C11">
      <w:pPr>
        <w:spacing w:line="360" w:lineRule="auto"/>
        <w:ind w:left="403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>NB/T 33008.2-2013 电动汽车充电设备检验试验规范第 2 部分：交流充电桩</w:t>
      </w:r>
    </w:p>
    <w:p w:rsidR="00AB0F9B" w:rsidRDefault="00B376C8" w:rsidP="00872C11">
      <w:pPr>
        <w:spacing w:line="360" w:lineRule="auto"/>
        <w:ind w:left="403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>NB/T 33020-2014 电动汽车动力蓄电池箱用充电机技术条件</w:t>
      </w:r>
    </w:p>
    <w:p w:rsidR="00BB3A0F" w:rsidRDefault="00BB3A0F">
      <w:pPr>
        <w:spacing w:line="321" w:lineRule="exact"/>
        <w:rPr>
          <w:sz w:val="20"/>
          <w:szCs w:val="20"/>
        </w:rPr>
      </w:pPr>
      <w:bookmarkStart w:id="4" w:name="page6"/>
      <w:bookmarkEnd w:id="4"/>
    </w:p>
    <w:p w:rsidR="00887D64" w:rsidRDefault="00887D64">
      <w:pPr>
        <w:spacing w:line="321" w:lineRule="exact"/>
        <w:rPr>
          <w:sz w:val="20"/>
          <w:szCs w:val="20"/>
        </w:rPr>
        <w:sectPr w:rsidR="00887D64" w:rsidSect="00F27CEA">
          <w:headerReference w:type="default" r:id="rId9"/>
          <w:footerReference w:type="default" r:id="rId10"/>
          <w:pgSz w:w="11900" w:h="16841"/>
          <w:pgMar w:top="1" w:right="1299" w:bottom="0" w:left="1440" w:header="0" w:footer="0" w:gutter="0"/>
          <w:pgNumType w:start="1"/>
          <w:cols w:space="720" w:equalWidth="0">
            <w:col w:w="9160"/>
          </w:cols>
        </w:sectPr>
      </w:pPr>
    </w:p>
    <w:p w:rsidR="00AB0F9B" w:rsidRDefault="00AB0F9B">
      <w:pPr>
        <w:spacing w:line="321" w:lineRule="exact"/>
        <w:rPr>
          <w:sz w:val="20"/>
          <w:szCs w:val="20"/>
        </w:rPr>
      </w:pPr>
    </w:p>
    <w:p w:rsidR="00AB0F9B" w:rsidRPr="00737390" w:rsidRDefault="00EF1F84" w:rsidP="00737390">
      <w:pPr>
        <w:pStyle w:val="1"/>
        <w:rPr>
          <w:rFonts w:ascii="Calibri" w:eastAsia="Calibri" w:hAnsi="Calibri" w:cs="Calibri"/>
        </w:rPr>
      </w:pPr>
      <w:bookmarkStart w:id="5" w:name="_Toc57993013"/>
      <w:r>
        <w:rPr>
          <w:rFonts w:hint="eastAsia"/>
        </w:rPr>
        <w:t>2</w:t>
      </w:r>
      <w:r w:rsidR="00C64012">
        <w:rPr>
          <w:rFonts w:hint="eastAsia"/>
        </w:rPr>
        <w:t xml:space="preserve"> </w:t>
      </w:r>
      <w:r w:rsidR="00D76F88">
        <w:tab/>
      </w:r>
      <w:r w:rsidR="00B376C8">
        <w:t>接入流程</w:t>
      </w:r>
      <w:bookmarkEnd w:id="5"/>
    </w:p>
    <w:p w:rsidR="00AB0F9B" w:rsidRDefault="00EF1F84" w:rsidP="008A1F8C">
      <w:pPr>
        <w:pStyle w:val="2"/>
      </w:pPr>
      <w:bookmarkStart w:id="6" w:name="_Toc57993014"/>
      <w:r>
        <w:t>2</w:t>
      </w:r>
      <w:r w:rsidR="00B376C8">
        <w:t xml:space="preserve">.1 </w:t>
      </w:r>
      <w:r w:rsidR="00B376C8">
        <w:t>接入流程</w:t>
      </w:r>
      <w:bookmarkEnd w:id="6"/>
    </w:p>
    <w:p w:rsidR="00AA565D" w:rsidRPr="00AA565D" w:rsidRDefault="00F57FBD" w:rsidP="00AA565D">
      <w:r>
        <w:object w:dxaOrig="16635" w:dyaOrig="207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02.5pt;height:62.25pt" o:ole="">
            <v:imagedata r:id="rId11" o:title=""/>
          </v:shape>
          <o:OLEObject Type="Embed" ProgID="Visio.Drawing.15" ShapeID="_x0000_i1025" DrawAspect="Content" ObjectID="_1668606193" r:id="rId12"/>
        </w:object>
      </w:r>
    </w:p>
    <w:p w:rsidR="00AB0F9B" w:rsidRPr="0083042F" w:rsidRDefault="00EF1F84" w:rsidP="0083042F">
      <w:pPr>
        <w:pStyle w:val="2"/>
        <w:rPr>
          <w:rFonts w:hint="eastAsia"/>
        </w:rPr>
      </w:pPr>
      <w:bookmarkStart w:id="7" w:name="_Toc57993015"/>
      <w:r>
        <w:t>2</w:t>
      </w:r>
      <w:r w:rsidR="00B039D9">
        <w:t>.2</w:t>
      </w:r>
      <w:r w:rsidR="0083042F">
        <w:t xml:space="preserve"> </w:t>
      </w:r>
      <w:r w:rsidR="00A60B56">
        <w:t>静态</w:t>
      </w:r>
      <w:r w:rsidR="00EC3909">
        <w:t>信息</w:t>
      </w:r>
      <w:bookmarkEnd w:id="7"/>
      <w:r w:rsidR="006F7A30">
        <w:t>采集</w:t>
      </w:r>
      <w:bookmarkStart w:id="8" w:name="_GoBack"/>
      <w:bookmarkEnd w:id="8"/>
    </w:p>
    <w:p w:rsidR="00AB0F9B" w:rsidRPr="00094DD9" w:rsidRDefault="00FB79DB" w:rsidP="008C3064">
      <w:pPr>
        <w:spacing w:line="360" w:lineRule="auto"/>
        <w:ind w:firstLine="437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object w:dxaOrig="1534" w:dyaOrig="1117">
          <v:shape id="_x0000_i1026" type="#_x0000_t75" style="width:76.5pt;height:55.5pt" o:ole="">
            <v:imagedata r:id="rId13" o:title=""/>
          </v:shape>
          <o:OLEObject Type="Embed" ProgID="Excel.Sheet.12" ShapeID="_x0000_i1026" DrawAspect="Icon" ObjectID="_1668606194" r:id="rId14"/>
        </w:object>
      </w:r>
    </w:p>
    <w:p w:rsidR="00AB0F9B" w:rsidRDefault="004638E1" w:rsidP="00B26404">
      <w:pPr>
        <w:pStyle w:val="2"/>
        <w:rPr>
          <w:sz w:val="20"/>
          <w:szCs w:val="20"/>
        </w:rPr>
      </w:pPr>
      <w:bookmarkStart w:id="9" w:name="_Toc57993016"/>
      <w:r>
        <w:t xml:space="preserve">2.5 </w:t>
      </w:r>
      <w:r w:rsidR="001E45C5">
        <w:t>实时信息联调</w:t>
      </w:r>
      <w:bookmarkEnd w:id="9"/>
    </w:p>
    <w:p w:rsidR="00AB0F9B" w:rsidRPr="005706D8" w:rsidRDefault="00344FD5" w:rsidP="00094DD9">
      <w:pPr>
        <w:spacing w:line="360" w:lineRule="auto"/>
        <w:ind w:right="240" w:firstLine="420"/>
        <w:rPr>
          <w:rFonts w:ascii="宋体" w:eastAsia="宋体" w:hAnsi="宋体" w:cs="宋体"/>
          <w:sz w:val="20"/>
          <w:szCs w:val="20"/>
        </w:rPr>
      </w:pPr>
      <w:hyperlink r:id="rId15" w:history="1">
        <w:r w:rsidR="00FA34B8" w:rsidRPr="005706D8">
          <w:rPr>
            <w:rFonts w:ascii="宋体" w:eastAsia="宋体" w:hAnsi="宋体" w:cs="宋体" w:hint="eastAsia"/>
            <w:sz w:val="20"/>
            <w:szCs w:val="20"/>
          </w:rPr>
          <w:t>填写采集信息完成后发送到xnypt@ln.gov.cn</w:t>
        </w:r>
      </w:hyperlink>
      <w:r w:rsidR="00FA34B8" w:rsidRPr="005706D8">
        <w:rPr>
          <w:rFonts w:ascii="宋体" w:eastAsia="宋体" w:hAnsi="宋体" w:cs="宋体" w:hint="eastAsia"/>
          <w:sz w:val="20"/>
          <w:szCs w:val="20"/>
        </w:rPr>
        <w:t>邮箱地址</w:t>
      </w:r>
      <w:r w:rsidR="009238D2">
        <w:rPr>
          <w:rFonts w:ascii="宋体" w:eastAsia="宋体" w:hAnsi="宋体" w:cs="宋体" w:hint="eastAsia"/>
          <w:sz w:val="20"/>
          <w:szCs w:val="20"/>
        </w:rPr>
        <w:t>，</w:t>
      </w:r>
      <w:r w:rsidR="00646FA8" w:rsidRPr="005706D8">
        <w:rPr>
          <w:rFonts w:ascii="宋体" w:eastAsia="宋体" w:hAnsi="宋体" w:cs="宋体" w:hint="eastAsia"/>
          <w:sz w:val="20"/>
          <w:szCs w:val="20"/>
        </w:rPr>
        <w:t>待平台审核信息后会下发</w:t>
      </w:r>
      <w:r w:rsidR="009238D2">
        <w:rPr>
          <w:rFonts w:ascii="宋体" w:eastAsia="宋体" w:hAnsi="宋体" w:cs="宋体" w:hint="eastAsia"/>
          <w:sz w:val="20"/>
          <w:szCs w:val="20"/>
        </w:rPr>
        <w:t>邮件。</w:t>
      </w:r>
      <w:r w:rsidR="00FB5497" w:rsidRPr="005706D8">
        <w:rPr>
          <w:rFonts w:ascii="宋体" w:eastAsia="宋体" w:hAnsi="宋体" w:cs="宋体" w:hint="eastAsia"/>
          <w:sz w:val="20"/>
          <w:szCs w:val="20"/>
        </w:rPr>
        <w:t>充电运用商</w:t>
      </w:r>
      <w:r w:rsidR="00724EE9" w:rsidRPr="005706D8">
        <w:rPr>
          <w:rFonts w:ascii="宋体" w:eastAsia="宋体" w:hAnsi="宋体" w:cs="宋体" w:hint="eastAsia"/>
          <w:sz w:val="20"/>
          <w:szCs w:val="20"/>
        </w:rPr>
        <w:t>接收</w:t>
      </w:r>
      <w:r w:rsidR="00FB5497" w:rsidRPr="005706D8">
        <w:rPr>
          <w:rFonts w:ascii="宋体" w:eastAsia="宋体" w:hAnsi="宋体" w:cs="宋体" w:hint="eastAsia"/>
          <w:sz w:val="20"/>
          <w:szCs w:val="20"/>
        </w:rPr>
        <w:t>到</w:t>
      </w:r>
      <w:r w:rsidR="00724EE9" w:rsidRPr="005706D8">
        <w:rPr>
          <w:rFonts w:ascii="宋体" w:eastAsia="宋体" w:hAnsi="宋体" w:cs="宋体" w:hint="eastAsia"/>
          <w:sz w:val="20"/>
          <w:szCs w:val="20"/>
        </w:rPr>
        <w:t>平台下发的</w:t>
      </w:r>
      <w:r w:rsidR="00E8710F">
        <w:rPr>
          <w:rFonts w:ascii="宋体" w:eastAsia="宋体" w:hAnsi="宋体" w:cs="宋体" w:hint="eastAsia"/>
          <w:sz w:val="20"/>
          <w:szCs w:val="20"/>
        </w:rPr>
        <w:t>包涵</w:t>
      </w:r>
      <w:r w:rsidR="00724EE9" w:rsidRPr="005706D8">
        <w:rPr>
          <w:rFonts w:ascii="宋体" w:eastAsia="宋体" w:hAnsi="宋体" w:cs="宋体" w:hint="eastAsia"/>
          <w:sz w:val="20"/>
          <w:szCs w:val="20"/>
        </w:rPr>
        <w:t>用户名、密码、运营商id</w:t>
      </w:r>
      <w:r w:rsidR="00A96C1F" w:rsidRPr="005706D8">
        <w:rPr>
          <w:rFonts w:ascii="宋体" w:eastAsia="宋体" w:hAnsi="宋体" w:cs="宋体" w:hint="eastAsia"/>
          <w:sz w:val="20"/>
          <w:szCs w:val="20"/>
        </w:rPr>
        <w:t>的</w:t>
      </w:r>
      <w:r w:rsidR="00724EE9" w:rsidRPr="005706D8">
        <w:rPr>
          <w:rFonts w:ascii="宋体" w:eastAsia="宋体" w:hAnsi="宋体" w:cs="宋体" w:hint="eastAsia"/>
          <w:sz w:val="20"/>
          <w:szCs w:val="20"/>
        </w:rPr>
        <w:t>邮件后，</w:t>
      </w:r>
      <w:r w:rsidR="009A1A85" w:rsidRPr="005706D8">
        <w:rPr>
          <w:rFonts w:ascii="宋体" w:eastAsia="宋体" w:hAnsi="宋体" w:cs="宋体" w:hint="eastAsia"/>
          <w:sz w:val="20"/>
          <w:szCs w:val="20"/>
        </w:rPr>
        <w:t>可</w:t>
      </w:r>
      <w:r w:rsidR="00A70278" w:rsidRPr="005706D8">
        <w:rPr>
          <w:rFonts w:ascii="宋体" w:eastAsia="宋体" w:hAnsi="宋体" w:cs="宋体" w:hint="eastAsia"/>
          <w:sz w:val="20"/>
          <w:szCs w:val="20"/>
        </w:rPr>
        <w:t>进行</w:t>
      </w:r>
      <w:r w:rsidR="00B568EE" w:rsidRPr="005706D8">
        <w:rPr>
          <w:rFonts w:ascii="宋体" w:eastAsia="宋体" w:hAnsi="宋体" w:cs="宋体"/>
          <w:sz w:val="20"/>
          <w:szCs w:val="20"/>
        </w:rPr>
        <w:t>实时信息联调，具体</w:t>
      </w:r>
      <w:r w:rsidR="00B568EE" w:rsidRPr="005706D8">
        <w:rPr>
          <w:rFonts w:ascii="宋体" w:eastAsia="宋体" w:hAnsi="宋体" w:cs="宋体" w:hint="eastAsia"/>
          <w:sz w:val="20"/>
          <w:szCs w:val="20"/>
        </w:rPr>
        <w:t>参考</w:t>
      </w:r>
      <w:r w:rsidR="00207C7C" w:rsidRPr="005706D8">
        <w:rPr>
          <w:rFonts w:ascii="宋体" w:eastAsia="宋体" w:hAnsi="宋体" w:cs="宋体" w:hint="eastAsia"/>
          <w:sz w:val="20"/>
          <w:szCs w:val="20"/>
        </w:rPr>
        <w:t>“</w:t>
      </w:r>
      <w:r w:rsidR="00ED7629" w:rsidRPr="005706D8">
        <w:rPr>
          <w:rFonts w:ascii="宋体" w:eastAsia="宋体" w:hAnsi="宋体" w:cs="宋体" w:hint="eastAsia"/>
          <w:sz w:val="20"/>
          <w:szCs w:val="20"/>
        </w:rPr>
        <w:t>3</w:t>
      </w:r>
      <w:r w:rsidR="00207C7C" w:rsidRPr="005706D8">
        <w:rPr>
          <w:rFonts w:ascii="宋体" w:eastAsia="宋体" w:hAnsi="宋体" w:cs="宋体"/>
          <w:sz w:val="20"/>
          <w:szCs w:val="20"/>
        </w:rPr>
        <w:t>实时信息</w:t>
      </w:r>
      <w:r w:rsidR="00207C7C" w:rsidRPr="005706D8">
        <w:rPr>
          <w:rFonts w:ascii="宋体" w:eastAsia="宋体" w:hAnsi="宋体" w:cs="宋体" w:hint="eastAsia"/>
          <w:sz w:val="20"/>
          <w:szCs w:val="20"/>
        </w:rPr>
        <w:t>”</w:t>
      </w:r>
      <w:r w:rsidR="00711B7D" w:rsidRPr="005706D8">
        <w:rPr>
          <w:rFonts w:ascii="宋体" w:eastAsia="宋体" w:hAnsi="宋体" w:cs="宋体" w:hint="eastAsia"/>
          <w:sz w:val="20"/>
          <w:szCs w:val="20"/>
        </w:rPr>
        <w:t>。</w:t>
      </w:r>
    </w:p>
    <w:p w:rsidR="00AB0F9B" w:rsidRDefault="00EF1F84" w:rsidP="00B26404">
      <w:pPr>
        <w:pStyle w:val="2"/>
        <w:rPr>
          <w:sz w:val="20"/>
          <w:szCs w:val="20"/>
        </w:rPr>
      </w:pPr>
      <w:bookmarkStart w:id="10" w:name="_Toc57993017"/>
      <w:r>
        <w:t>2</w:t>
      </w:r>
      <w:r w:rsidR="00B376C8">
        <w:t xml:space="preserve">.6 </w:t>
      </w:r>
      <w:r w:rsidR="00B376C8">
        <w:t>完成接入</w:t>
      </w:r>
      <w:bookmarkEnd w:id="10"/>
    </w:p>
    <w:p w:rsidR="00AB0F9B" w:rsidRDefault="002E729A" w:rsidP="00B26404">
      <w:pPr>
        <w:spacing w:line="230" w:lineRule="exact"/>
        <w:ind w:left="340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>充电设备基础</w:t>
      </w:r>
      <w:r w:rsidR="00B01B5C">
        <w:rPr>
          <w:rFonts w:ascii="宋体" w:eastAsia="宋体" w:hAnsi="宋体" w:cs="宋体"/>
          <w:sz w:val="20"/>
          <w:szCs w:val="20"/>
        </w:rPr>
        <w:t>信息</w:t>
      </w:r>
      <w:r w:rsidR="00FF32F9">
        <w:rPr>
          <w:rFonts w:ascii="宋体" w:eastAsia="宋体" w:hAnsi="宋体" w:cs="宋体"/>
          <w:sz w:val="20"/>
          <w:szCs w:val="20"/>
        </w:rPr>
        <w:t>采集</w:t>
      </w:r>
      <w:r w:rsidR="00A51DD9">
        <w:rPr>
          <w:rFonts w:ascii="宋体" w:eastAsia="宋体" w:hAnsi="宋体" w:cs="宋体"/>
          <w:sz w:val="20"/>
          <w:szCs w:val="20"/>
        </w:rPr>
        <w:t>完成</w:t>
      </w:r>
      <w:r w:rsidR="00504866">
        <w:rPr>
          <w:rFonts w:ascii="宋体" w:eastAsia="宋体" w:hAnsi="宋体" w:cs="宋体" w:hint="eastAsia"/>
          <w:sz w:val="20"/>
          <w:szCs w:val="20"/>
        </w:rPr>
        <w:t>、</w:t>
      </w:r>
      <w:r w:rsidR="00711B7D">
        <w:rPr>
          <w:rFonts w:ascii="宋体" w:eastAsia="宋体" w:hAnsi="宋体" w:cs="宋体"/>
          <w:sz w:val="20"/>
          <w:szCs w:val="20"/>
        </w:rPr>
        <w:t>实时信息</w:t>
      </w:r>
      <w:r w:rsidR="00A51DD9">
        <w:rPr>
          <w:rFonts w:ascii="宋体" w:eastAsia="宋体" w:hAnsi="宋体" w:cs="宋体"/>
          <w:sz w:val="20"/>
          <w:szCs w:val="20"/>
        </w:rPr>
        <w:t>联调完成</w:t>
      </w:r>
      <w:r w:rsidR="00B376C8" w:rsidRPr="002C75C4">
        <w:rPr>
          <w:rFonts w:ascii="宋体" w:eastAsia="宋体" w:hAnsi="宋体" w:cs="宋体"/>
          <w:sz w:val="20"/>
          <w:szCs w:val="20"/>
        </w:rPr>
        <w:t>，</w:t>
      </w:r>
      <w:r w:rsidR="00A51DD9">
        <w:rPr>
          <w:rFonts w:ascii="宋体" w:eastAsia="宋体" w:hAnsi="宋体" w:cs="宋体"/>
          <w:sz w:val="20"/>
          <w:szCs w:val="20"/>
        </w:rPr>
        <w:t>即数据正式与</w:t>
      </w:r>
      <w:r w:rsidR="0040147A" w:rsidRPr="002C75C4">
        <w:rPr>
          <w:rFonts w:ascii="宋体" w:eastAsia="宋体" w:hAnsi="宋体" w:cs="宋体" w:hint="eastAsia"/>
          <w:sz w:val="20"/>
          <w:szCs w:val="20"/>
        </w:rPr>
        <w:t>辽宁省</w:t>
      </w:r>
      <w:r w:rsidR="00B376C8" w:rsidRPr="002C75C4">
        <w:rPr>
          <w:rFonts w:ascii="宋体" w:eastAsia="宋体" w:hAnsi="宋体" w:cs="宋体"/>
          <w:sz w:val="20"/>
          <w:szCs w:val="20"/>
        </w:rPr>
        <w:t>新能源监管平台</w:t>
      </w:r>
      <w:r w:rsidR="00A51DD9">
        <w:rPr>
          <w:rFonts w:ascii="宋体" w:eastAsia="宋体" w:hAnsi="宋体" w:cs="宋体"/>
          <w:sz w:val="20"/>
          <w:szCs w:val="20"/>
        </w:rPr>
        <w:t>对接完成</w:t>
      </w:r>
      <w:r w:rsidR="00B376C8" w:rsidRPr="002C75C4">
        <w:rPr>
          <w:rFonts w:ascii="宋体" w:eastAsia="宋体" w:hAnsi="宋体" w:cs="宋体"/>
          <w:sz w:val="20"/>
          <w:szCs w:val="20"/>
        </w:rPr>
        <w:t>。</w:t>
      </w:r>
    </w:p>
    <w:p w:rsidR="00741C2A" w:rsidRDefault="00741C2A" w:rsidP="00B26404">
      <w:pPr>
        <w:spacing w:line="230" w:lineRule="exact"/>
        <w:ind w:left="340"/>
        <w:rPr>
          <w:rFonts w:ascii="宋体" w:eastAsia="宋体" w:hAnsi="宋体" w:cs="宋体"/>
          <w:sz w:val="20"/>
          <w:szCs w:val="20"/>
        </w:rPr>
      </w:pPr>
    </w:p>
    <w:p w:rsidR="00741C2A" w:rsidRDefault="00741C2A" w:rsidP="00B26404">
      <w:pPr>
        <w:spacing w:line="230" w:lineRule="exact"/>
        <w:ind w:left="340"/>
        <w:rPr>
          <w:rFonts w:ascii="宋体" w:eastAsia="宋体" w:hAnsi="宋体" w:cs="宋体"/>
          <w:sz w:val="20"/>
          <w:szCs w:val="20"/>
        </w:rPr>
      </w:pPr>
    </w:p>
    <w:p w:rsidR="00741C2A" w:rsidRDefault="00741C2A" w:rsidP="00B26404">
      <w:pPr>
        <w:spacing w:line="230" w:lineRule="exact"/>
        <w:ind w:left="340"/>
        <w:rPr>
          <w:rFonts w:ascii="宋体" w:eastAsia="宋体" w:hAnsi="宋体" w:cs="宋体"/>
          <w:sz w:val="20"/>
          <w:szCs w:val="20"/>
        </w:rPr>
      </w:pPr>
    </w:p>
    <w:p w:rsidR="00741C2A" w:rsidRDefault="00741C2A" w:rsidP="00B26404">
      <w:pPr>
        <w:spacing w:line="230" w:lineRule="exact"/>
        <w:ind w:left="340"/>
        <w:rPr>
          <w:rFonts w:ascii="宋体" w:eastAsia="宋体" w:hAnsi="宋体" w:cs="宋体"/>
          <w:sz w:val="20"/>
          <w:szCs w:val="20"/>
        </w:rPr>
      </w:pPr>
    </w:p>
    <w:p w:rsidR="00741C2A" w:rsidRDefault="00741C2A" w:rsidP="00B26404">
      <w:pPr>
        <w:spacing w:line="230" w:lineRule="exact"/>
        <w:ind w:left="340"/>
        <w:rPr>
          <w:rFonts w:ascii="宋体" w:eastAsia="宋体" w:hAnsi="宋体" w:cs="宋体"/>
          <w:sz w:val="20"/>
          <w:szCs w:val="20"/>
        </w:rPr>
      </w:pPr>
    </w:p>
    <w:p w:rsidR="00741C2A" w:rsidRDefault="00741C2A" w:rsidP="00B26404">
      <w:pPr>
        <w:spacing w:line="230" w:lineRule="exact"/>
        <w:ind w:left="340"/>
        <w:rPr>
          <w:rFonts w:ascii="宋体" w:eastAsia="宋体" w:hAnsi="宋体" w:cs="宋体"/>
          <w:sz w:val="20"/>
          <w:szCs w:val="20"/>
        </w:rPr>
      </w:pPr>
    </w:p>
    <w:p w:rsidR="00741C2A" w:rsidRDefault="00741C2A" w:rsidP="00B26404">
      <w:pPr>
        <w:spacing w:line="230" w:lineRule="exact"/>
        <w:ind w:left="340"/>
        <w:rPr>
          <w:rFonts w:ascii="宋体" w:eastAsia="宋体" w:hAnsi="宋体" w:cs="宋体"/>
          <w:sz w:val="20"/>
          <w:szCs w:val="20"/>
        </w:rPr>
      </w:pPr>
    </w:p>
    <w:p w:rsidR="00741C2A" w:rsidRDefault="00741C2A" w:rsidP="00B26404">
      <w:pPr>
        <w:spacing w:line="230" w:lineRule="exact"/>
        <w:ind w:left="340"/>
        <w:rPr>
          <w:rFonts w:ascii="宋体" w:eastAsia="宋体" w:hAnsi="宋体" w:cs="宋体"/>
          <w:sz w:val="20"/>
          <w:szCs w:val="20"/>
        </w:rPr>
      </w:pPr>
    </w:p>
    <w:p w:rsidR="00741C2A" w:rsidRDefault="00741C2A" w:rsidP="00B26404">
      <w:pPr>
        <w:spacing w:line="230" w:lineRule="exact"/>
        <w:ind w:left="340"/>
        <w:rPr>
          <w:rFonts w:ascii="宋体" w:eastAsia="宋体" w:hAnsi="宋体" w:cs="宋体"/>
          <w:sz w:val="20"/>
          <w:szCs w:val="20"/>
        </w:rPr>
      </w:pPr>
    </w:p>
    <w:p w:rsidR="00741C2A" w:rsidRDefault="00741C2A" w:rsidP="00B26404">
      <w:pPr>
        <w:spacing w:line="230" w:lineRule="exact"/>
        <w:ind w:left="340"/>
        <w:rPr>
          <w:rFonts w:ascii="宋体" w:eastAsia="宋体" w:hAnsi="宋体" w:cs="宋体"/>
          <w:sz w:val="20"/>
          <w:szCs w:val="20"/>
        </w:rPr>
      </w:pPr>
    </w:p>
    <w:p w:rsidR="00741C2A" w:rsidRDefault="00741C2A" w:rsidP="00B26404">
      <w:pPr>
        <w:spacing w:line="230" w:lineRule="exact"/>
        <w:ind w:left="340"/>
        <w:rPr>
          <w:rFonts w:ascii="宋体" w:eastAsia="宋体" w:hAnsi="宋体" w:cs="宋体"/>
          <w:sz w:val="20"/>
          <w:szCs w:val="20"/>
        </w:rPr>
      </w:pPr>
    </w:p>
    <w:p w:rsidR="00741C2A" w:rsidRDefault="00741C2A" w:rsidP="00B26404">
      <w:pPr>
        <w:spacing w:line="230" w:lineRule="exact"/>
        <w:ind w:left="340"/>
        <w:rPr>
          <w:rFonts w:ascii="宋体" w:eastAsia="宋体" w:hAnsi="宋体" w:cs="宋体"/>
          <w:sz w:val="20"/>
          <w:szCs w:val="20"/>
        </w:rPr>
      </w:pPr>
    </w:p>
    <w:p w:rsidR="00741C2A" w:rsidRDefault="00741C2A" w:rsidP="00B26404">
      <w:pPr>
        <w:spacing w:line="230" w:lineRule="exact"/>
        <w:ind w:left="340"/>
        <w:rPr>
          <w:rFonts w:ascii="宋体" w:eastAsia="宋体" w:hAnsi="宋体" w:cs="宋体"/>
          <w:sz w:val="20"/>
          <w:szCs w:val="20"/>
        </w:rPr>
      </w:pPr>
    </w:p>
    <w:p w:rsidR="00741C2A" w:rsidRDefault="00741C2A" w:rsidP="00B26404">
      <w:pPr>
        <w:spacing w:line="230" w:lineRule="exact"/>
        <w:ind w:left="340"/>
        <w:rPr>
          <w:rFonts w:ascii="宋体" w:eastAsia="宋体" w:hAnsi="宋体" w:cs="宋体"/>
          <w:sz w:val="20"/>
          <w:szCs w:val="20"/>
        </w:rPr>
      </w:pPr>
    </w:p>
    <w:p w:rsidR="00741C2A" w:rsidRDefault="00741C2A" w:rsidP="00B26404">
      <w:pPr>
        <w:spacing w:line="230" w:lineRule="exact"/>
        <w:ind w:left="340"/>
        <w:rPr>
          <w:rFonts w:ascii="宋体" w:eastAsia="宋体" w:hAnsi="宋体" w:cs="宋体"/>
          <w:sz w:val="20"/>
          <w:szCs w:val="20"/>
        </w:rPr>
      </w:pPr>
    </w:p>
    <w:p w:rsidR="00741C2A" w:rsidRDefault="00741C2A" w:rsidP="00B26404">
      <w:pPr>
        <w:spacing w:line="230" w:lineRule="exact"/>
        <w:ind w:left="340"/>
        <w:rPr>
          <w:rFonts w:ascii="宋体" w:eastAsia="宋体" w:hAnsi="宋体" w:cs="宋体"/>
          <w:sz w:val="20"/>
          <w:szCs w:val="20"/>
        </w:rPr>
      </w:pPr>
    </w:p>
    <w:p w:rsidR="00741C2A" w:rsidRDefault="00741C2A" w:rsidP="00B26404">
      <w:pPr>
        <w:spacing w:line="230" w:lineRule="exact"/>
        <w:ind w:left="340"/>
        <w:rPr>
          <w:rFonts w:ascii="宋体" w:eastAsia="宋体" w:hAnsi="宋体" w:cs="宋体"/>
          <w:sz w:val="20"/>
          <w:szCs w:val="20"/>
        </w:rPr>
      </w:pPr>
    </w:p>
    <w:p w:rsidR="00741C2A" w:rsidRDefault="00741C2A" w:rsidP="00B26404">
      <w:pPr>
        <w:spacing w:line="230" w:lineRule="exact"/>
        <w:ind w:left="340"/>
        <w:rPr>
          <w:rFonts w:ascii="宋体" w:eastAsia="宋体" w:hAnsi="宋体" w:cs="宋体"/>
          <w:sz w:val="20"/>
          <w:szCs w:val="20"/>
        </w:rPr>
      </w:pPr>
    </w:p>
    <w:p w:rsidR="00741C2A" w:rsidRDefault="00741C2A" w:rsidP="00B26404">
      <w:pPr>
        <w:spacing w:line="230" w:lineRule="exact"/>
        <w:ind w:left="340"/>
        <w:rPr>
          <w:rFonts w:ascii="宋体" w:eastAsia="宋体" w:hAnsi="宋体" w:cs="宋体"/>
          <w:sz w:val="20"/>
          <w:szCs w:val="20"/>
        </w:rPr>
      </w:pPr>
    </w:p>
    <w:p w:rsidR="00741C2A" w:rsidRDefault="00741C2A" w:rsidP="00B26404">
      <w:pPr>
        <w:spacing w:line="230" w:lineRule="exact"/>
        <w:ind w:left="340"/>
        <w:rPr>
          <w:rFonts w:ascii="宋体" w:eastAsia="宋体" w:hAnsi="宋体" w:cs="宋体"/>
          <w:sz w:val="20"/>
          <w:szCs w:val="20"/>
        </w:rPr>
      </w:pPr>
    </w:p>
    <w:p w:rsidR="00741C2A" w:rsidRDefault="00741C2A" w:rsidP="00B26404">
      <w:pPr>
        <w:spacing w:line="230" w:lineRule="exact"/>
        <w:ind w:left="340"/>
        <w:rPr>
          <w:rFonts w:ascii="宋体" w:eastAsia="宋体" w:hAnsi="宋体" w:cs="宋体"/>
          <w:sz w:val="20"/>
          <w:szCs w:val="20"/>
        </w:rPr>
      </w:pPr>
    </w:p>
    <w:p w:rsidR="00741C2A" w:rsidRDefault="00741C2A" w:rsidP="00B26404">
      <w:pPr>
        <w:spacing w:line="230" w:lineRule="exact"/>
        <w:ind w:left="340"/>
        <w:rPr>
          <w:rFonts w:ascii="宋体" w:eastAsia="宋体" w:hAnsi="宋体" w:cs="宋体"/>
          <w:sz w:val="20"/>
          <w:szCs w:val="20"/>
        </w:rPr>
      </w:pPr>
    </w:p>
    <w:p w:rsidR="00741C2A" w:rsidRPr="002C75C4" w:rsidRDefault="00741C2A" w:rsidP="00B26404">
      <w:pPr>
        <w:spacing w:line="230" w:lineRule="exact"/>
        <w:ind w:left="340"/>
        <w:rPr>
          <w:rFonts w:ascii="宋体" w:eastAsia="宋体" w:hAnsi="宋体" w:cs="宋体"/>
          <w:sz w:val="20"/>
          <w:szCs w:val="20"/>
        </w:rPr>
      </w:pPr>
    </w:p>
    <w:p w:rsidR="006635C1" w:rsidRDefault="00EF1F84" w:rsidP="006635C1">
      <w:pPr>
        <w:pStyle w:val="1"/>
      </w:pPr>
      <w:bookmarkStart w:id="11" w:name="_Toc57993018"/>
      <w:r>
        <w:rPr>
          <w:rFonts w:hint="eastAsia"/>
        </w:rPr>
        <w:t>3</w:t>
      </w:r>
      <w:r w:rsidR="00F53F46">
        <w:rPr>
          <w:rFonts w:hint="eastAsia"/>
        </w:rPr>
        <w:tab/>
      </w:r>
      <w:r w:rsidR="00756320">
        <w:rPr>
          <w:rFonts w:hint="eastAsia"/>
        </w:rPr>
        <w:t>实时信息</w:t>
      </w:r>
      <w:bookmarkStart w:id="12" w:name="page12"/>
      <w:bookmarkEnd w:id="11"/>
      <w:bookmarkEnd w:id="12"/>
    </w:p>
    <w:p w:rsidR="006635C1" w:rsidRPr="008A5493" w:rsidRDefault="007731BA" w:rsidP="006635C1">
      <w:pPr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 w:hint="eastAsia"/>
          <w:sz w:val="20"/>
          <w:szCs w:val="20"/>
        </w:rPr>
        <w:t>一、</w:t>
      </w:r>
      <w:r w:rsidR="006635C1" w:rsidRPr="008A5493">
        <w:rPr>
          <w:rFonts w:ascii="宋体" w:eastAsia="宋体" w:hAnsi="宋体" w:cs="宋体" w:hint="eastAsia"/>
          <w:sz w:val="20"/>
          <w:szCs w:val="20"/>
        </w:rPr>
        <w:t>数据接入流程如下：</w:t>
      </w:r>
    </w:p>
    <w:p w:rsidR="006635C1" w:rsidRPr="008A5493" w:rsidRDefault="006635C1" w:rsidP="006635C1">
      <w:pPr>
        <w:pStyle w:val="a6"/>
        <w:numPr>
          <w:ilvl w:val="0"/>
          <w:numId w:val="19"/>
        </w:numPr>
        <w:ind w:firstLineChars="0"/>
        <w:rPr>
          <w:rFonts w:ascii="宋体" w:eastAsia="宋体" w:hAnsi="宋体" w:cs="宋体"/>
          <w:sz w:val="20"/>
          <w:szCs w:val="20"/>
        </w:rPr>
      </w:pPr>
      <w:r w:rsidRPr="008A5493">
        <w:rPr>
          <w:rFonts w:ascii="宋体" w:eastAsia="宋体" w:hAnsi="宋体" w:cs="宋体" w:hint="eastAsia"/>
          <w:sz w:val="20"/>
          <w:szCs w:val="20"/>
        </w:rPr>
        <w:t>充电运营企业建立连接时，首先需要通过用户名、密码、运营商</w:t>
      </w:r>
      <w:r w:rsidR="00001D95">
        <w:rPr>
          <w:rFonts w:ascii="宋体" w:eastAsia="宋体" w:hAnsi="宋体" w:cs="宋体" w:hint="eastAsia"/>
          <w:sz w:val="20"/>
          <w:szCs w:val="20"/>
        </w:rPr>
        <w:t>id</w:t>
      </w:r>
      <w:r w:rsidR="00E24CB5" w:rsidRPr="008A5493">
        <w:rPr>
          <w:rFonts w:ascii="宋体" w:eastAsia="宋体" w:hAnsi="宋体" w:cs="宋体" w:hint="eastAsia"/>
          <w:sz w:val="20"/>
          <w:szCs w:val="20"/>
        </w:rPr>
        <w:t>信息等验证该运营商是否已注册到辽宁省新能源监管平台</w:t>
      </w:r>
      <w:r w:rsidRPr="008A5493">
        <w:rPr>
          <w:rFonts w:ascii="宋体" w:eastAsia="宋体" w:hAnsi="宋体" w:cs="宋体" w:hint="eastAsia"/>
          <w:sz w:val="20"/>
          <w:szCs w:val="20"/>
        </w:rPr>
        <w:t>。</w:t>
      </w:r>
    </w:p>
    <w:p w:rsidR="006635C1" w:rsidRPr="008A5493" w:rsidRDefault="006635C1" w:rsidP="006635C1">
      <w:pPr>
        <w:pStyle w:val="a6"/>
        <w:numPr>
          <w:ilvl w:val="0"/>
          <w:numId w:val="19"/>
        </w:numPr>
        <w:ind w:firstLineChars="0"/>
        <w:rPr>
          <w:rFonts w:ascii="宋体" w:eastAsia="宋体" w:hAnsi="宋体" w:cs="宋体"/>
          <w:sz w:val="20"/>
          <w:szCs w:val="20"/>
        </w:rPr>
      </w:pPr>
      <w:r w:rsidRPr="008A5493">
        <w:rPr>
          <w:rFonts w:ascii="宋体" w:eastAsia="宋体" w:hAnsi="宋体" w:cs="宋体"/>
          <w:sz w:val="20"/>
          <w:szCs w:val="20"/>
        </w:rPr>
        <w:t>验证通过后</w:t>
      </w:r>
      <w:r w:rsidRPr="008A5493">
        <w:rPr>
          <w:rFonts w:ascii="宋体" w:eastAsia="宋体" w:hAnsi="宋体" w:cs="宋体" w:hint="eastAsia"/>
          <w:sz w:val="20"/>
          <w:szCs w:val="20"/>
        </w:rPr>
        <w:t>，</w:t>
      </w:r>
      <w:r w:rsidRPr="008A5493">
        <w:rPr>
          <w:rFonts w:ascii="宋体" w:eastAsia="宋体" w:hAnsi="宋体" w:cs="宋体"/>
          <w:sz w:val="20"/>
          <w:szCs w:val="20"/>
        </w:rPr>
        <w:t>即可成功连接</w:t>
      </w:r>
      <w:r w:rsidRPr="008A5493">
        <w:rPr>
          <w:rFonts w:ascii="宋体" w:eastAsia="宋体" w:hAnsi="宋体" w:cs="宋体" w:hint="eastAsia"/>
          <w:sz w:val="20"/>
          <w:szCs w:val="20"/>
        </w:rPr>
        <w:t>EMQ</w:t>
      </w:r>
      <w:r w:rsidRPr="008A5493">
        <w:rPr>
          <w:rFonts w:ascii="宋体" w:eastAsia="宋体" w:hAnsi="宋体" w:cs="宋体"/>
          <w:sz w:val="20"/>
          <w:szCs w:val="20"/>
        </w:rPr>
        <w:t>X</w:t>
      </w:r>
      <w:r w:rsidRPr="008A5493">
        <w:rPr>
          <w:rFonts w:ascii="宋体" w:eastAsia="宋体" w:hAnsi="宋体" w:cs="宋体" w:hint="eastAsia"/>
          <w:sz w:val="20"/>
          <w:szCs w:val="20"/>
        </w:rPr>
        <w:t xml:space="preserve"> </w:t>
      </w:r>
      <w:r w:rsidRPr="008A5493">
        <w:rPr>
          <w:rFonts w:ascii="宋体" w:eastAsia="宋体" w:hAnsi="宋体" w:cs="宋体"/>
          <w:sz w:val="20"/>
          <w:szCs w:val="20"/>
        </w:rPr>
        <w:t>Server</w:t>
      </w:r>
      <w:r w:rsidRPr="008A5493">
        <w:rPr>
          <w:rFonts w:ascii="宋体" w:eastAsia="宋体" w:hAnsi="宋体" w:cs="宋体" w:hint="eastAsia"/>
          <w:sz w:val="20"/>
          <w:szCs w:val="20"/>
        </w:rPr>
        <w:t>，连接成功后，发送符合协议规定的数据到指定topic，topic规则为：mq</w:t>
      </w:r>
      <w:r w:rsidRPr="008A5493">
        <w:rPr>
          <w:rFonts w:ascii="宋体" w:eastAsia="宋体" w:hAnsi="宋体" w:cs="宋体"/>
          <w:sz w:val="20"/>
          <w:szCs w:val="20"/>
        </w:rPr>
        <w:t>tt_topic/对应的运营商</w:t>
      </w:r>
      <w:r w:rsidR="00B16DCF">
        <w:rPr>
          <w:rFonts w:ascii="宋体" w:eastAsia="宋体" w:hAnsi="宋体" w:cs="宋体" w:hint="eastAsia"/>
          <w:sz w:val="20"/>
          <w:szCs w:val="20"/>
        </w:rPr>
        <w:t>id</w:t>
      </w:r>
      <w:r w:rsidRPr="008A5493">
        <w:rPr>
          <w:rFonts w:ascii="宋体" w:eastAsia="宋体" w:hAnsi="宋体" w:cs="宋体" w:hint="eastAsia"/>
          <w:sz w:val="20"/>
          <w:szCs w:val="20"/>
        </w:rPr>
        <w:t>。</w:t>
      </w:r>
    </w:p>
    <w:p w:rsidR="006635C1" w:rsidRPr="008A5493" w:rsidRDefault="008B7FA2" w:rsidP="006635C1">
      <w:pPr>
        <w:pStyle w:val="a6"/>
        <w:numPr>
          <w:ilvl w:val="0"/>
          <w:numId w:val="19"/>
        </w:numPr>
        <w:ind w:firstLineChars="0"/>
        <w:rPr>
          <w:rFonts w:ascii="宋体" w:eastAsia="宋体" w:hAnsi="宋体" w:cs="宋体"/>
          <w:sz w:val="20"/>
          <w:szCs w:val="20"/>
        </w:rPr>
      </w:pPr>
      <w:r w:rsidRPr="008A5493">
        <w:rPr>
          <w:rFonts w:ascii="宋体" w:eastAsia="宋体" w:hAnsi="宋体" w:cs="宋体" w:hint="eastAsia"/>
          <w:sz w:val="20"/>
          <w:szCs w:val="20"/>
        </w:rPr>
        <w:t>省平台</w:t>
      </w:r>
      <w:r w:rsidR="006635C1" w:rsidRPr="008A5493">
        <w:rPr>
          <w:rFonts w:ascii="宋体" w:eastAsia="宋体" w:hAnsi="宋体" w:cs="宋体" w:hint="eastAsia"/>
          <w:sz w:val="20"/>
          <w:szCs w:val="20"/>
        </w:rPr>
        <w:t>服务端监听对应的topic，收到数据后进行解析，转发以及存储。</w:t>
      </w:r>
    </w:p>
    <w:p w:rsidR="006635C1" w:rsidRDefault="006635C1" w:rsidP="006635C1">
      <w:r>
        <w:rPr>
          <w:rFonts w:hint="eastAsia"/>
          <w:noProof/>
        </w:rPr>
        <w:drawing>
          <wp:inline distT="0" distB="0" distL="0" distR="0" wp14:anchorId="761AB56A" wp14:editId="79AE880F">
            <wp:extent cx="4959350" cy="4224163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充电设备状态数据接入流程.pn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60980" cy="42255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35C1" w:rsidRDefault="006635C1" w:rsidP="006635C1"/>
    <w:p w:rsidR="006635C1" w:rsidRDefault="006635C1" w:rsidP="006635C1"/>
    <w:p w:rsidR="007E2BE6" w:rsidRDefault="00EC787B" w:rsidP="006635C1">
      <w:pPr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 w:hint="eastAsia"/>
          <w:sz w:val="20"/>
          <w:szCs w:val="20"/>
        </w:rPr>
        <w:t>二、</w:t>
      </w:r>
      <w:r w:rsidR="00C441F6">
        <w:rPr>
          <w:rFonts w:ascii="宋体" w:eastAsia="宋体" w:hAnsi="宋体" w:cs="宋体" w:hint="eastAsia"/>
          <w:sz w:val="20"/>
          <w:szCs w:val="20"/>
        </w:rPr>
        <w:t>数据</w:t>
      </w:r>
      <w:r w:rsidR="00D310AF">
        <w:rPr>
          <w:rFonts w:ascii="宋体" w:eastAsia="宋体" w:hAnsi="宋体" w:cs="宋体" w:hint="eastAsia"/>
          <w:sz w:val="20"/>
          <w:szCs w:val="20"/>
        </w:rPr>
        <w:t>接入</w:t>
      </w:r>
      <w:r w:rsidR="000D415B">
        <w:rPr>
          <w:rFonts w:ascii="宋体" w:eastAsia="宋体" w:hAnsi="宋体" w:cs="宋体" w:hint="eastAsia"/>
          <w:sz w:val="20"/>
          <w:szCs w:val="20"/>
        </w:rPr>
        <w:t>格式：</w:t>
      </w:r>
    </w:p>
    <w:p w:rsidR="00CB1EF9" w:rsidRPr="00147C72" w:rsidRDefault="00CB1EF9" w:rsidP="006635C1">
      <w:pPr>
        <w:rPr>
          <w:rFonts w:ascii="宋体" w:eastAsia="宋体" w:hAnsi="宋体" w:cs="宋体"/>
          <w:sz w:val="20"/>
          <w:szCs w:val="20"/>
        </w:rPr>
      </w:pPr>
    </w:p>
    <w:p w:rsidR="00EB116E" w:rsidRPr="0037616C" w:rsidRDefault="0026118B" w:rsidP="00E71721">
      <w:pPr>
        <w:spacing w:line="360" w:lineRule="auto"/>
        <w:rPr>
          <w:rFonts w:ascii="宋体" w:eastAsia="宋体" w:hAnsi="宋体" w:cs="宋体"/>
          <w:sz w:val="20"/>
          <w:szCs w:val="20"/>
        </w:rPr>
      </w:pPr>
      <w:r w:rsidRPr="00E86509">
        <w:rPr>
          <w:rFonts w:ascii="宋体" w:eastAsia="宋体" w:hAnsi="宋体" w:cs="宋体" w:hint="eastAsia"/>
          <w:sz w:val="20"/>
          <w:szCs w:val="20"/>
        </w:rPr>
        <w:t>数据上报采用mq</w:t>
      </w:r>
      <w:r w:rsidRPr="00E86509">
        <w:rPr>
          <w:rFonts w:ascii="宋体" w:eastAsia="宋体" w:hAnsi="宋体" w:cs="宋体"/>
          <w:sz w:val="20"/>
          <w:szCs w:val="20"/>
        </w:rPr>
        <w:t>tt协议</w:t>
      </w:r>
      <w:r w:rsidRPr="00E86509">
        <w:rPr>
          <w:rFonts w:ascii="宋体" w:eastAsia="宋体" w:hAnsi="宋体" w:cs="宋体" w:hint="eastAsia"/>
          <w:sz w:val="20"/>
          <w:szCs w:val="20"/>
        </w:rPr>
        <w:t>，</w:t>
      </w:r>
      <w:r w:rsidRPr="00E86509">
        <w:rPr>
          <w:rFonts w:ascii="宋体" w:eastAsia="宋体" w:hAnsi="宋体" w:cs="宋体"/>
          <w:sz w:val="20"/>
          <w:szCs w:val="20"/>
        </w:rPr>
        <w:t>消息队列采用</w:t>
      </w:r>
      <w:r w:rsidRPr="00E86509">
        <w:rPr>
          <w:rFonts w:ascii="宋体" w:eastAsia="宋体" w:hAnsi="宋体" w:cs="宋体" w:hint="eastAsia"/>
          <w:sz w:val="20"/>
          <w:szCs w:val="20"/>
        </w:rPr>
        <w:t>EMQX，</w:t>
      </w:r>
      <w:r w:rsidRPr="00E86509">
        <w:rPr>
          <w:rFonts w:ascii="宋体" w:eastAsia="宋体" w:hAnsi="宋体" w:cs="宋体"/>
          <w:sz w:val="20"/>
          <w:szCs w:val="20"/>
        </w:rPr>
        <w:t>数据序列化方式用</w:t>
      </w:r>
      <w:r w:rsidRPr="00E86509">
        <w:rPr>
          <w:rFonts w:ascii="宋体" w:eastAsia="宋体" w:hAnsi="宋体" w:cs="宋体" w:hint="eastAsia"/>
          <w:sz w:val="20"/>
          <w:szCs w:val="20"/>
        </w:rPr>
        <w:t>Goog</w:t>
      </w:r>
      <w:r w:rsidR="00E771CF" w:rsidRPr="00E86509">
        <w:rPr>
          <w:rFonts w:ascii="宋体" w:eastAsia="宋体" w:hAnsi="宋体" w:cs="宋体" w:hint="eastAsia"/>
          <w:sz w:val="20"/>
          <w:szCs w:val="20"/>
        </w:rPr>
        <w:t>le</w:t>
      </w:r>
      <w:r w:rsidRPr="00E86509">
        <w:rPr>
          <w:rFonts w:ascii="宋体" w:eastAsia="宋体" w:hAnsi="宋体" w:cs="宋体"/>
          <w:sz w:val="20"/>
          <w:szCs w:val="20"/>
        </w:rPr>
        <w:t>的protoBuf</w:t>
      </w:r>
    </w:p>
    <w:p w:rsidR="0060492F" w:rsidRPr="0060492F" w:rsidRDefault="0060492F" w:rsidP="00E71721">
      <w:pPr>
        <w:spacing w:line="360" w:lineRule="auto"/>
        <w:rPr>
          <w:b/>
          <w:sz w:val="18"/>
          <w:szCs w:val="18"/>
        </w:rPr>
      </w:pPr>
      <w:r w:rsidRPr="0060492F">
        <w:rPr>
          <w:b/>
          <w:sz w:val="18"/>
          <w:szCs w:val="18"/>
        </w:rPr>
        <w:t>M</w:t>
      </w:r>
      <w:r w:rsidRPr="0060492F">
        <w:rPr>
          <w:rFonts w:hint="eastAsia"/>
          <w:b/>
          <w:sz w:val="18"/>
          <w:szCs w:val="18"/>
        </w:rPr>
        <w:t>qtt</w:t>
      </w:r>
      <w:r w:rsidRPr="0060492F">
        <w:rPr>
          <w:rFonts w:hint="eastAsia"/>
          <w:b/>
          <w:sz w:val="18"/>
          <w:szCs w:val="18"/>
        </w:rPr>
        <w:t>协议文档</w:t>
      </w:r>
      <w:r>
        <w:rPr>
          <w:rFonts w:hint="eastAsia"/>
          <w:b/>
          <w:sz w:val="18"/>
          <w:szCs w:val="18"/>
        </w:rPr>
        <w:t>如下：</w:t>
      </w:r>
    </w:p>
    <w:p w:rsidR="0060492F" w:rsidRDefault="0029508F" w:rsidP="00E71721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object w:dxaOrig="1541" w:dyaOrig="1120">
          <v:shape id="_x0000_i1027" type="#_x0000_t75" style="width:45.75pt;height:33.75pt" o:ole="">
            <v:imagedata r:id="rId17" o:title=""/>
          </v:shape>
          <o:OLEObject Type="Embed" ProgID="Package" ShapeID="_x0000_i1027" DrawAspect="Icon" ObjectID="_1668606195" r:id="rId18"/>
        </w:object>
      </w:r>
    </w:p>
    <w:p w:rsidR="00EF5FC3" w:rsidRDefault="00EF5FC3" w:rsidP="00E71721">
      <w:pPr>
        <w:spacing w:line="360" w:lineRule="auto"/>
        <w:rPr>
          <w:b/>
          <w:sz w:val="18"/>
          <w:szCs w:val="18"/>
        </w:rPr>
      </w:pPr>
      <w:r w:rsidRPr="00EF5FC3">
        <w:rPr>
          <w:b/>
          <w:sz w:val="18"/>
          <w:szCs w:val="18"/>
        </w:rPr>
        <w:t>序列化文件如下</w:t>
      </w:r>
      <w:r w:rsidRPr="00EF5FC3">
        <w:rPr>
          <w:rFonts w:hint="eastAsia"/>
          <w:b/>
          <w:sz w:val="18"/>
          <w:szCs w:val="18"/>
        </w:rPr>
        <w:t>：</w:t>
      </w:r>
    </w:p>
    <w:p w:rsidR="00EF5FC3" w:rsidRDefault="008E432E" w:rsidP="00E71721">
      <w:pPr>
        <w:spacing w:line="360" w:lineRule="auto"/>
        <w:rPr>
          <w:b/>
          <w:sz w:val="18"/>
          <w:szCs w:val="18"/>
        </w:rPr>
      </w:pPr>
      <w:r>
        <w:rPr>
          <w:b/>
          <w:sz w:val="18"/>
          <w:szCs w:val="18"/>
        </w:rPr>
        <w:object w:dxaOrig="1541" w:dyaOrig="1120">
          <v:shape id="_x0000_i1028" type="#_x0000_t75" style="width:71.25pt;height:28.5pt" o:ole="">
            <v:imagedata r:id="rId19" o:title=""/>
          </v:shape>
          <o:OLEObject Type="Embed" ProgID="Package" ShapeID="_x0000_i1028" DrawAspect="Icon" ObjectID="_1668606196" r:id="rId20"/>
        </w:object>
      </w:r>
    </w:p>
    <w:p w:rsidR="007731BA" w:rsidRDefault="006A7551" w:rsidP="00071ADB">
      <w:pPr>
        <w:pStyle w:val="HTML"/>
        <w:shd w:val="clear" w:color="auto" w:fill="FFFFFF"/>
        <w:spacing w:line="360" w:lineRule="auto"/>
        <w:rPr>
          <w:rFonts w:ascii="Times New Roman" w:eastAsiaTheme="minorEastAsia" w:hAnsi="Times New Roman" w:cs="Times New Roman"/>
          <w:sz w:val="20"/>
          <w:szCs w:val="20"/>
        </w:rPr>
      </w:pPr>
      <w:r>
        <w:rPr>
          <w:rFonts w:hint="eastAsia"/>
          <w:sz w:val="20"/>
          <w:szCs w:val="20"/>
        </w:rPr>
        <w:t>三、</w:t>
      </w:r>
      <w:r w:rsidR="007731BA">
        <w:rPr>
          <w:rFonts w:hint="eastAsia"/>
          <w:sz w:val="20"/>
          <w:szCs w:val="20"/>
        </w:rPr>
        <w:t>数据</w:t>
      </w:r>
      <w:r w:rsidR="00071ADB" w:rsidRPr="007731BA">
        <w:rPr>
          <w:rFonts w:ascii="Times New Roman" w:eastAsiaTheme="minorEastAsia" w:hAnsi="Times New Roman" w:cs="Times New Roman" w:hint="eastAsia"/>
          <w:sz w:val="20"/>
          <w:szCs w:val="20"/>
        </w:rPr>
        <w:t>接入地址：</w:t>
      </w:r>
    </w:p>
    <w:p w:rsidR="00071ADB" w:rsidRPr="007731BA" w:rsidRDefault="00071ADB" w:rsidP="00071ADB">
      <w:pPr>
        <w:pStyle w:val="HTML"/>
        <w:shd w:val="clear" w:color="auto" w:fill="FFFFFF"/>
        <w:spacing w:line="360" w:lineRule="auto"/>
        <w:rPr>
          <w:rFonts w:ascii="微软雅黑" w:eastAsia="微软雅黑" w:hAnsi="微软雅黑"/>
          <w:color w:val="000000"/>
          <w:sz w:val="18"/>
          <w:szCs w:val="18"/>
          <w:shd w:val="clear" w:color="auto" w:fill="FFFFFF"/>
        </w:rPr>
      </w:pPr>
      <w:r w:rsidRPr="007731BA">
        <w:rPr>
          <w:rFonts w:ascii="微软雅黑" w:eastAsia="微软雅黑" w:hAnsi="微软雅黑" w:hint="eastAsia"/>
          <w:color w:val="000000"/>
          <w:sz w:val="18"/>
          <w:szCs w:val="18"/>
          <w:shd w:val="clear" w:color="auto" w:fill="FFFFFF"/>
        </w:rPr>
        <w:t>gateway.lnicloud.com:32383</w:t>
      </w:r>
    </w:p>
    <w:p w:rsidR="00C441F6" w:rsidRPr="00071ADB" w:rsidRDefault="00C441F6" w:rsidP="00E71721">
      <w:pPr>
        <w:spacing w:line="360" w:lineRule="auto"/>
        <w:rPr>
          <w:b/>
          <w:sz w:val="18"/>
          <w:szCs w:val="18"/>
        </w:rPr>
      </w:pPr>
    </w:p>
    <w:p w:rsidR="00C441F6" w:rsidRDefault="00C441F6" w:rsidP="00E71721">
      <w:pPr>
        <w:spacing w:line="360" w:lineRule="auto"/>
        <w:rPr>
          <w:b/>
          <w:sz w:val="18"/>
          <w:szCs w:val="18"/>
        </w:rPr>
      </w:pPr>
    </w:p>
    <w:p w:rsidR="00C441F6" w:rsidRDefault="00C441F6" w:rsidP="00E71721">
      <w:pPr>
        <w:spacing w:line="360" w:lineRule="auto"/>
        <w:rPr>
          <w:b/>
          <w:sz w:val="18"/>
          <w:szCs w:val="18"/>
        </w:rPr>
      </w:pPr>
    </w:p>
    <w:p w:rsidR="00C441F6" w:rsidRDefault="00C441F6" w:rsidP="00E71721">
      <w:pPr>
        <w:spacing w:line="360" w:lineRule="auto"/>
        <w:rPr>
          <w:b/>
          <w:sz w:val="18"/>
          <w:szCs w:val="18"/>
        </w:rPr>
      </w:pPr>
    </w:p>
    <w:p w:rsidR="00C441F6" w:rsidRDefault="00C441F6" w:rsidP="00E71721">
      <w:pPr>
        <w:spacing w:line="360" w:lineRule="auto"/>
        <w:rPr>
          <w:b/>
          <w:sz w:val="18"/>
          <w:szCs w:val="18"/>
        </w:rPr>
      </w:pPr>
    </w:p>
    <w:p w:rsidR="00C441F6" w:rsidRDefault="00C441F6" w:rsidP="00E71721">
      <w:pPr>
        <w:spacing w:line="360" w:lineRule="auto"/>
        <w:rPr>
          <w:b/>
          <w:sz w:val="18"/>
          <w:szCs w:val="18"/>
        </w:rPr>
      </w:pPr>
    </w:p>
    <w:p w:rsidR="00C441F6" w:rsidRDefault="00C441F6" w:rsidP="00E71721">
      <w:pPr>
        <w:spacing w:line="360" w:lineRule="auto"/>
        <w:rPr>
          <w:b/>
          <w:sz w:val="18"/>
          <w:szCs w:val="18"/>
        </w:rPr>
      </w:pPr>
    </w:p>
    <w:p w:rsidR="00C441F6" w:rsidRPr="00EF5FC3" w:rsidRDefault="00C441F6" w:rsidP="00E71721">
      <w:pPr>
        <w:spacing w:line="360" w:lineRule="auto"/>
        <w:rPr>
          <w:b/>
          <w:sz w:val="18"/>
          <w:szCs w:val="18"/>
        </w:rPr>
      </w:pPr>
    </w:p>
    <w:p w:rsidR="00EF1DEC" w:rsidRPr="008E432E" w:rsidRDefault="00DE3C9F" w:rsidP="00EF1DEC">
      <w:pPr>
        <w:pStyle w:val="a6"/>
        <w:numPr>
          <w:ilvl w:val="0"/>
          <w:numId w:val="14"/>
        </w:numPr>
        <w:spacing w:line="360" w:lineRule="auto"/>
        <w:ind w:firstLineChars="0"/>
        <w:rPr>
          <w:b/>
          <w:sz w:val="20"/>
          <w:szCs w:val="20"/>
        </w:rPr>
      </w:pPr>
      <w:r w:rsidRPr="00447C1D">
        <w:rPr>
          <w:rFonts w:hint="eastAsia"/>
          <w:b/>
          <w:sz w:val="20"/>
          <w:szCs w:val="20"/>
        </w:rPr>
        <w:t>EMQX</w:t>
      </w:r>
      <w:r w:rsidRPr="00447C1D">
        <w:rPr>
          <w:rFonts w:hint="eastAsia"/>
          <w:b/>
          <w:sz w:val="20"/>
          <w:szCs w:val="20"/>
        </w:rPr>
        <w:t>认证</w:t>
      </w:r>
    </w:p>
    <w:p w:rsidR="00DE3C9F" w:rsidRDefault="00DE3C9F" w:rsidP="00E71721">
      <w:pPr>
        <w:pStyle w:val="a6"/>
        <w:spacing w:line="360" w:lineRule="auto"/>
        <w:ind w:left="360" w:firstLineChars="0" w:firstLine="0"/>
        <w:rPr>
          <w:sz w:val="20"/>
          <w:szCs w:val="20"/>
        </w:rPr>
      </w:pPr>
      <w:r>
        <w:rPr>
          <w:sz w:val="20"/>
          <w:szCs w:val="20"/>
        </w:rPr>
        <w:t>充电设备接入时</w:t>
      </w:r>
      <w:r>
        <w:rPr>
          <w:rFonts w:hint="eastAsia"/>
          <w:sz w:val="20"/>
          <w:szCs w:val="20"/>
        </w:rPr>
        <w:t>，</w:t>
      </w:r>
      <w:r>
        <w:rPr>
          <w:sz w:val="20"/>
          <w:szCs w:val="20"/>
        </w:rPr>
        <w:t>需要通过用户名</w:t>
      </w:r>
      <w:r>
        <w:rPr>
          <w:rFonts w:hint="eastAsia"/>
          <w:sz w:val="20"/>
          <w:szCs w:val="20"/>
        </w:rPr>
        <w:t>、密码、</w:t>
      </w:r>
      <w:r w:rsidR="00D72FD2">
        <w:rPr>
          <w:rFonts w:hint="eastAsia"/>
          <w:sz w:val="20"/>
          <w:szCs w:val="20"/>
        </w:rPr>
        <w:t>客户端</w:t>
      </w:r>
      <w:r w:rsidR="00D72FD2">
        <w:rPr>
          <w:sz w:val="20"/>
          <w:szCs w:val="20"/>
        </w:rPr>
        <w:t>id</w:t>
      </w:r>
      <w:r w:rsidR="00B50170">
        <w:rPr>
          <w:rFonts w:hint="eastAsia"/>
          <w:sz w:val="20"/>
          <w:szCs w:val="20"/>
        </w:rPr>
        <w:t>（运营商</w:t>
      </w:r>
      <w:r w:rsidR="00B50170">
        <w:rPr>
          <w:rFonts w:hint="eastAsia"/>
          <w:sz w:val="20"/>
          <w:szCs w:val="20"/>
        </w:rPr>
        <w:t>id</w:t>
      </w:r>
      <w:r w:rsidR="00B50170">
        <w:rPr>
          <w:rFonts w:hint="eastAsia"/>
          <w:sz w:val="20"/>
          <w:szCs w:val="20"/>
        </w:rPr>
        <w:t>）</w:t>
      </w:r>
      <w:r>
        <w:rPr>
          <w:sz w:val="20"/>
          <w:szCs w:val="20"/>
        </w:rPr>
        <w:t>鉴权</w:t>
      </w:r>
      <w:r>
        <w:rPr>
          <w:rFonts w:hint="eastAsia"/>
          <w:sz w:val="20"/>
          <w:szCs w:val="20"/>
        </w:rPr>
        <w:t>，</w:t>
      </w:r>
      <w:r>
        <w:rPr>
          <w:sz w:val="20"/>
          <w:szCs w:val="20"/>
        </w:rPr>
        <w:t>验证通过后可成功建立连接</w:t>
      </w:r>
      <w:r>
        <w:rPr>
          <w:rFonts w:hint="eastAsia"/>
          <w:sz w:val="20"/>
          <w:szCs w:val="20"/>
        </w:rPr>
        <w:t>。</w:t>
      </w:r>
    </w:p>
    <w:tbl>
      <w:tblPr>
        <w:tblStyle w:val="a5"/>
        <w:tblW w:w="0" w:type="auto"/>
        <w:tblInd w:w="534" w:type="dxa"/>
        <w:tblLook w:val="04A0" w:firstRow="1" w:lastRow="0" w:firstColumn="1" w:lastColumn="0" w:noHBand="0" w:noVBand="1"/>
      </w:tblPr>
      <w:tblGrid>
        <w:gridCol w:w="1421"/>
        <w:gridCol w:w="1259"/>
        <w:gridCol w:w="1098"/>
        <w:gridCol w:w="1097"/>
        <w:gridCol w:w="1154"/>
        <w:gridCol w:w="1097"/>
        <w:gridCol w:w="1349"/>
      </w:tblGrid>
      <w:tr w:rsidR="00DE3C9F" w:rsidTr="00D57F55">
        <w:trPr>
          <w:trHeight w:val="268"/>
        </w:trPr>
        <w:tc>
          <w:tcPr>
            <w:tcW w:w="1670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名称</w:t>
            </w:r>
          </w:p>
        </w:tc>
        <w:tc>
          <w:tcPr>
            <w:tcW w:w="1327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字段</w:t>
            </w:r>
          </w:p>
        </w:tc>
        <w:tc>
          <w:tcPr>
            <w:tcW w:w="1267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描述</w:t>
            </w:r>
          </w:p>
        </w:tc>
        <w:tc>
          <w:tcPr>
            <w:tcW w:w="1265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必填</w:t>
            </w:r>
          </w:p>
        </w:tc>
        <w:tc>
          <w:tcPr>
            <w:tcW w:w="1265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类型</w:t>
            </w:r>
          </w:p>
        </w:tc>
        <w:tc>
          <w:tcPr>
            <w:tcW w:w="1265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长度</w:t>
            </w:r>
          </w:p>
        </w:tc>
        <w:tc>
          <w:tcPr>
            <w:tcW w:w="1580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备注</w:t>
            </w:r>
          </w:p>
        </w:tc>
      </w:tr>
      <w:tr w:rsidR="00DE3C9F" w:rsidTr="00D57F55">
        <w:trPr>
          <w:trHeight w:val="268"/>
        </w:trPr>
        <w:tc>
          <w:tcPr>
            <w:tcW w:w="1670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用户名</w:t>
            </w:r>
          </w:p>
        </w:tc>
        <w:tc>
          <w:tcPr>
            <w:tcW w:w="1327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</w:t>
            </w:r>
            <w:r>
              <w:rPr>
                <w:rFonts w:hint="eastAsia"/>
                <w:sz w:val="20"/>
                <w:szCs w:val="20"/>
              </w:rPr>
              <w:t>ser</w:t>
            </w:r>
            <w:r>
              <w:rPr>
                <w:sz w:val="20"/>
                <w:szCs w:val="20"/>
              </w:rPr>
              <w:t>name</w:t>
            </w:r>
          </w:p>
        </w:tc>
        <w:tc>
          <w:tcPr>
            <w:tcW w:w="1267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用户名</w:t>
            </w:r>
          </w:p>
        </w:tc>
        <w:tc>
          <w:tcPr>
            <w:tcW w:w="1265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是</w:t>
            </w:r>
          </w:p>
        </w:tc>
        <w:tc>
          <w:tcPr>
            <w:tcW w:w="1265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>
              <w:rPr>
                <w:rFonts w:hint="eastAsia"/>
                <w:sz w:val="20"/>
                <w:szCs w:val="20"/>
              </w:rPr>
              <w:t>tring</w:t>
            </w:r>
          </w:p>
        </w:tc>
        <w:tc>
          <w:tcPr>
            <w:tcW w:w="1265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</w:p>
        </w:tc>
        <w:tc>
          <w:tcPr>
            <w:tcW w:w="1580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运营商注册时提供的用户名</w:t>
            </w:r>
          </w:p>
        </w:tc>
      </w:tr>
      <w:tr w:rsidR="00DE3C9F" w:rsidTr="00D57F55">
        <w:trPr>
          <w:trHeight w:val="259"/>
        </w:trPr>
        <w:tc>
          <w:tcPr>
            <w:tcW w:w="1670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密码</w:t>
            </w:r>
          </w:p>
        </w:tc>
        <w:tc>
          <w:tcPr>
            <w:tcW w:w="1327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password</w:t>
            </w:r>
          </w:p>
        </w:tc>
        <w:tc>
          <w:tcPr>
            <w:tcW w:w="1267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密码</w:t>
            </w:r>
          </w:p>
        </w:tc>
        <w:tc>
          <w:tcPr>
            <w:tcW w:w="1265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是</w:t>
            </w:r>
          </w:p>
        </w:tc>
        <w:tc>
          <w:tcPr>
            <w:tcW w:w="1265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String</w:t>
            </w:r>
          </w:p>
        </w:tc>
        <w:tc>
          <w:tcPr>
            <w:tcW w:w="1265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</w:p>
        </w:tc>
        <w:tc>
          <w:tcPr>
            <w:tcW w:w="1580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运营商注册时提供的密码</w:t>
            </w:r>
          </w:p>
        </w:tc>
      </w:tr>
      <w:tr w:rsidR="00DE3C9F" w:rsidTr="00D57F55">
        <w:trPr>
          <w:trHeight w:val="243"/>
        </w:trPr>
        <w:tc>
          <w:tcPr>
            <w:tcW w:w="1670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客户端</w:t>
            </w:r>
            <w:r>
              <w:rPr>
                <w:sz w:val="20"/>
                <w:szCs w:val="20"/>
              </w:rPr>
              <w:t>id</w:t>
            </w:r>
          </w:p>
        </w:tc>
        <w:tc>
          <w:tcPr>
            <w:tcW w:w="1327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</w:t>
            </w:r>
            <w:r>
              <w:rPr>
                <w:rFonts w:hint="eastAsia"/>
                <w:sz w:val="20"/>
                <w:szCs w:val="20"/>
              </w:rPr>
              <w:t>lientid</w:t>
            </w:r>
          </w:p>
        </w:tc>
        <w:tc>
          <w:tcPr>
            <w:tcW w:w="1267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客户端</w:t>
            </w:r>
            <w:r>
              <w:rPr>
                <w:rFonts w:hint="eastAsia"/>
                <w:sz w:val="20"/>
                <w:szCs w:val="20"/>
              </w:rPr>
              <w:t>id</w:t>
            </w:r>
          </w:p>
        </w:tc>
        <w:tc>
          <w:tcPr>
            <w:tcW w:w="1265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是</w:t>
            </w:r>
          </w:p>
        </w:tc>
        <w:tc>
          <w:tcPr>
            <w:tcW w:w="1265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>
              <w:rPr>
                <w:rFonts w:hint="eastAsia"/>
                <w:sz w:val="20"/>
                <w:szCs w:val="20"/>
              </w:rPr>
              <w:t>tring</w:t>
            </w:r>
          </w:p>
        </w:tc>
        <w:tc>
          <w:tcPr>
            <w:tcW w:w="1265" w:type="dxa"/>
          </w:tcPr>
          <w:p w:rsidR="00DE3C9F" w:rsidRDefault="00AF38FD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>位字符</w:t>
            </w:r>
          </w:p>
        </w:tc>
        <w:tc>
          <w:tcPr>
            <w:tcW w:w="1580" w:type="dxa"/>
          </w:tcPr>
          <w:p w:rsidR="00DE3C9F" w:rsidRDefault="00DE3C9F" w:rsidP="00DE3C9F">
            <w:pPr>
              <w:pStyle w:val="a6"/>
              <w:ind w:firstLineChars="0" w:firstLine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运营商</w:t>
            </w:r>
            <w:r>
              <w:rPr>
                <w:rFonts w:hint="eastAsia"/>
                <w:sz w:val="20"/>
                <w:szCs w:val="20"/>
              </w:rPr>
              <w:t>id</w:t>
            </w:r>
          </w:p>
        </w:tc>
      </w:tr>
    </w:tbl>
    <w:p w:rsidR="00DE3C9F" w:rsidRPr="00DE3C9F" w:rsidRDefault="00DE3C9F" w:rsidP="00DE3C9F">
      <w:pPr>
        <w:pStyle w:val="a6"/>
        <w:ind w:left="360" w:firstLineChars="0" w:firstLine="0"/>
        <w:rPr>
          <w:sz w:val="20"/>
          <w:szCs w:val="20"/>
        </w:rPr>
      </w:pPr>
    </w:p>
    <w:p w:rsidR="0026118B" w:rsidRDefault="008A7C13" w:rsidP="00D57F55">
      <w:pPr>
        <w:spacing w:line="396" w:lineRule="exact"/>
        <w:ind w:firstLineChars="200" w:firstLine="400"/>
        <w:rPr>
          <w:sz w:val="20"/>
          <w:szCs w:val="20"/>
        </w:rPr>
      </w:pPr>
      <w:r>
        <w:rPr>
          <w:rFonts w:hint="eastAsia"/>
          <w:sz w:val="20"/>
          <w:szCs w:val="20"/>
        </w:rPr>
        <w:t>建立连接代码样例</w:t>
      </w:r>
    </w:p>
    <w:tbl>
      <w:tblPr>
        <w:tblStyle w:val="a5"/>
        <w:tblW w:w="0" w:type="auto"/>
        <w:tblInd w:w="534" w:type="dxa"/>
        <w:tblLook w:val="04A0" w:firstRow="1" w:lastRow="0" w:firstColumn="1" w:lastColumn="0" w:noHBand="0" w:noVBand="1"/>
      </w:tblPr>
      <w:tblGrid>
        <w:gridCol w:w="8475"/>
      </w:tblGrid>
      <w:tr w:rsidR="008A7C13" w:rsidTr="00D57F55">
        <w:tc>
          <w:tcPr>
            <w:tcW w:w="9742" w:type="dxa"/>
          </w:tcPr>
          <w:p w:rsidR="008A7C13" w:rsidRPr="008A7C13" w:rsidRDefault="008A7C13" w:rsidP="00076DC8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60" w:lineRule="auto"/>
              <w:rPr>
                <w:rFonts w:ascii="Consolas" w:eastAsia="宋体" w:hAnsi="Consolas" w:cs="宋体"/>
                <w:color w:val="000000"/>
                <w:sz w:val="24"/>
                <w:szCs w:val="24"/>
              </w:rPr>
            </w:pP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 xml:space="preserve">MqttConnectOptions options = </w:t>
            </w:r>
            <w:r w:rsidRPr="008A7C13">
              <w:rPr>
                <w:rFonts w:ascii="Consolas" w:eastAsia="宋体" w:hAnsi="Consolas" w:cs="宋体"/>
                <w:b/>
                <w:bCs/>
                <w:color w:val="000080"/>
                <w:sz w:val="24"/>
                <w:szCs w:val="24"/>
              </w:rPr>
              <w:t xml:space="preserve">new 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>MqttConnectOptions</w:t>
            </w:r>
            <w:r w:rsidRPr="008A7C13">
              <w:rPr>
                <w:rFonts w:ascii="Consolas" w:eastAsia="宋体" w:hAnsi="Consolas" w:cs="宋体"/>
                <w:b/>
                <w:bCs/>
                <w:i/>
                <w:iCs/>
                <w:color w:val="660E7A"/>
                <w:sz w:val="24"/>
                <w:szCs w:val="24"/>
              </w:rPr>
              <w:t>()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>;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br/>
              <w:t>options.setCleanSession</w:t>
            </w:r>
            <w:r w:rsidRPr="008A7C13">
              <w:rPr>
                <w:rFonts w:ascii="Consolas" w:eastAsia="宋体" w:hAnsi="Consolas" w:cs="宋体"/>
                <w:b/>
                <w:bCs/>
                <w:i/>
                <w:iCs/>
                <w:color w:val="660E7A"/>
                <w:sz w:val="24"/>
                <w:szCs w:val="24"/>
              </w:rPr>
              <w:t>(</w:t>
            </w:r>
            <w:r w:rsidRPr="008A7C13">
              <w:rPr>
                <w:rFonts w:ascii="Consolas" w:eastAsia="宋体" w:hAnsi="Consolas" w:cs="宋体"/>
                <w:b/>
                <w:bCs/>
                <w:color w:val="000080"/>
                <w:sz w:val="24"/>
                <w:szCs w:val="24"/>
              </w:rPr>
              <w:t>false</w:t>
            </w:r>
            <w:r w:rsidRPr="008A7C13">
              <w:rPr>
                <w:rFonts w:ascii="Consolas" w:eastAsia="宋体" w:hAnsi="Consolas" w:cs="宋体"/>
                <w:b/>
                <w:bCs/>
                <w:i/>
                <w:iCs/>
                <w:color w:val="660E7A"/>
                <w:sz w:val="24"/>
                <w:szCs w:val="24"/>
              </w:rPr>
              <w:t>)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>;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br/>
              <w:t>options.setUserName</w:t>
            </w:r>
            <w:r w:rsidRPr="008A7C13">
              <w:rPr>
                <w:rFonts w:ascii="Consolas" w:eastAsia="宋体" w:hAnsi="Consolas" w:cs="宋体"/>
                <w:b/>
                <w:bCs/>
                <w:i/>
                <w:iCs/>
                <w:color w:val="660E7A"/>
                <w:sz w:val="24"/>
                <w:szCs w:val="24"/>
              </w:rPr>
              <w:t>(</w:t>
            </w:r>
            <w:r w:rsidRPr="008A7C13">
              <w:rPr>
                <w:rFonts w:ascii="Consolas" w:eastAsia="宋体" w:hAnsi="Consolas" w:cs="宋体"/>
                <w:b/>
                <w:bCs/>
                <w:color w:val="660E7A"/>
                <w:sz w:val="24"/>
                <w:szCs w:val="24"/>
              </w:rPr>
              <w:t>mqttProperties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>.getUsername</w:t>
            </w:r>
            <w:r w:rsidRPr="008A7C13">
              <w:rPr>
                <w:rFonts w:ascii="Consolas" w:eastAsia="宋体" w:hAnsi="Consolas" w:cs="宋体"/>
                <w:b/>
                <w:bCs/>
                <w:i/>
                <w:iCs/>
                <w:color w:val="660E7A"/>
                <w:sz w:val="24"/>
                <w:szCs w:val="24"/>
              </w:rPr>
              <w:t>())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>;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br/>
              <w:t>options.setPassword</w:t>
            </w:r>
            <w:r w:rsidRPr="008A7C13">
              <w:rPr>
                <w:rFonts w:ascii="Consolas" w:eastAsia="宋体" w:hAnsi="Consolas" w:cs="宋体"/>
                <w:b/>
                <w:bCs/>
                <w:i/>
                <w:iCs/>
                <w:color w:val="660E7A"/>
                <w:sz w:val="24"/>
                <w:szCs w:val="24"/>
              </w:rPr>
              <w:t>(</w:t>
            </w:r>
            <w:r w:rsidRPr="008A7C13">
              <w:rPr>
                <w:rFonts w:ascii="Consolas" w:eastAsia="宋体" w:hAnsi="Consolas" w:cs="宋体"/>
                <w:b/>
                <w:bCs/>
                <w:color w:val="660E7A"/>
                <w:sz w:val="24"/>
                <w:szCs w:val="24"/>
              </w:rPr>
              <w:t>mqttProperties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>.getPassword</w:t>
            </w:r>
            <w:r w:rsidRPr="008A7C13">
              <w:rPr>
                <w:rFonts w:ascii="Consolas" w:eastAsia="宋体" w:hAnsi="Consolas" w:cs="宋体"/>
                <w:b/>
                <w:bCs/>
                <w:i/>
                <w:iCs/>
                <w:color w:val="660E7A"/>
                <w:sz w:val="24"/>
                <w:szCs w:val="24"/>
              </w:rPr>
              <w:t>()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>.toCharArray</w:t>
            </w:r>
            <w:r w:rsidRPr="008A7C13">
              <w:rPr>
                <w:rFonts w:ascii="Consolas" w:eastAsia="宋体" w:hAnsi="Consolas" w:cs="宋体"/>
                <w:b/>
                <w:bCs/>
                <w:i/>
                <w:iCs/>
                <w:color w:val="660E7A"/>
                <w:sz w:val="24"/>
                <w:szCs w:val="24"/>
              </w:rPr>
              <w:t>())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>;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br/>
              <w:t>options.setConnectionTimeout</w:t>
            </w:r>
            <w:r w:rsidRPr="008A7C13">
              <w:rPr>
                <w:rFonts w:ascii="Consolas" w:eastAsia="宋体" w:hAnsi="Consolas" w:cs="宋体"/>
                <w:b/>
                <w:bCs/>
                <w:i/>
                <w:iCs/>
                <w:color w:val="660E7A"/>
                <w:sz w:val="24"/>
                <w:szCs w:val="24"/>
              </w:rPr>
              <w:t>(</w:t>
            </w:r>
            <w:r w:rsidRPr="008A7C13">
              <w:rPr>
                <w:rFonts w:ascii="Consolas" w:eastAsia="宋体" w:hAnsi="Consolas" w:cs="宋体"/>
                <w:b/>
                <w:bCs/>
                <w:color w:val="660E7A"/>
                <w:sz w:val="24"/>
                <w:szCs w:val="24"/>
              </w:rPr>
              <w:t>mqttProperties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>.getTimeout</w:t>
            </w:r>
            <w:r w:rsidRPr="008A7C13">
              <w:rPr>
                <w:rFonts w:ascii="Consolas" w:eastAsia="宋体" w:hAnsi="Consolas" w:cs="宋体"/>
                <w:b/>
                <w:bCs/>
                <w:i/>
                <w:iCs/>
                <w:color w:val="660E7A"/>
                <w:sz w:val="24"/>
                <w:szCs w:val="24"/>
              </w:rPr>
              <w:t>())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>;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br/>
              <w:t>options.setKeepAliveInterval</w:t>
            </w:r>
            <w:r w:rsidRPr="008A7C13">
              <w:rPr>
                <w:rFonts w:ascii="Consolas" w:eastAsia="宋体" w:hAnsi="Consolas" w:cs="宋体"/>
                <w:b/>
                <w:bCs/>
                <w:i/>
                <w:iCs/>
                <w:color w:val="660E7A"/>
                <w:sz w:val="24"/>
                <w:szCs w:val="24"/>
              </w:rPr>
              <w:t>(</w:t>
            </w:r>
            <w:r w:rsidRPr="008A7C13">
              <w:rPr>
                <w:rFonts w:ascii="Consolas" w:eastAsia="宋体" w:hAnsi="Consolas" w:cs="宋体"/>
                <w:b/>
                <w:bCs/>
                <w:color w:val="660E7A"/>
                <w:sz w:val="24"/>
                <w:szCs w:val="24"/>
              </w:rPr>
              <w:t>mqttProperties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>.getKeepalive</w:t>
            </w:r>
            <w:r w:rsidRPr="008A7C13">
              <w:rPr>
                <w:rFonts w:ascii="Consolas" w:eastAsia="宋体" w:hAnsi="Consolas" w:cs="宋体"/>
                <w:b/>
                <w:bCs/>
                <w:i/>
                <w:iCs/>
                <w:color w:val="660E7A"/>
                <w:sz w:val="24"/>
                <w:szCs w:val="24"/>
              </w:rPr>
              <w:t>())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>;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br/>
            </w:r>
            <w:r w:rsidRPr="008A7C13">
              <w:rPr>
                <w:rFonts w:ascii="Consolas" w:eastAsia="宋体" w:hAnsi="Consolas" w:cs="宋体"/>
                <w:b/>
                <w:bCs/>
                <w:color w:val="660E7A"/>
                <w:sz w:val="24"/>
                <w:szCs w:val="24"/>
              </w:rPr>
              <w:t xml:space="preserve">client 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 xml:space="preserve">= </w:t>
            </w:r>
            <w:r w:rsidRPr="008A7C13">
              <w:rPr>
                <w:rFonts w:ascii="Consolas" w:eastAsia="宋体" w:hAnsi="Consolas" w:cs="宋体"/>
                <w:b/>
                <w:bCs/>
                <w:color w:val="000080"/>
                <w:sz w:val="24"/>
                <w:szCs w:val="24"/>
              </w:rPr>
              <w:t xml:space="preserve">new 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>MqttClient</w:t>
            </w:r>
            <w:r w:rsidRPr="008A7C13">
              <w:rPr>
                <w:rFonts w:ascii="Consolas" w:eastAsia="宋体" w:hAnsi="Consolas" w:cs="宋体"/>
                <w:b/>
                <w:bCs/>
                <w:i/>
                <w:iCs/>
                <w:color w:val="660E7A"/>
                <w:sz w:val="24"/>
                <w:szCs w:val="24"/>
              </w:rPr>
              <w:t>(</w:t>
            </w:r>
            <w:r w:rsidRPr="008A7C13">
              <w:rPr>
                <w:rFonts w:ascii="Consolas" w:eastAsia="宋体" w:hAnsi="Consolas" w:cs="宋体"/>
                <w:b/>
                <w:bCs/>
                <w:color w:val="660E7A"/>
                <w:sz w:val="24"/>
                <w:szCs w:val="24"/>
              </w:rPr>
              <w:t>mqttProperties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>.getHost</w:t>
            </w:r>
            <w:r w:rsidRPr="008A7C13">
              <w:rPr>
                <w:rFonts w:ascii="Consolas" w:eastAsia="宋体" w:hAnsi="Consolas" w:cs="宋体"/>
                <w:b/>
                <w:bCs/>
                <w:i/>
                <w:iCs/>
                <w:color w:val="660E7A"/>
                <w:sz w:val="24"/>
                <w:szCs w:val="24"/>
              </w:rPr>
              <w:t>()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 xml:space="preserve">, </w:t>
            </w:r>
            <w:r w:rsidRPr="008A7C13">
              <w:rPr>
                <w:rFonts w:ascii="Consolas" w:eastAsia="宋体" w:hAnsi="Consolas" w:cs="宋体"/>
                <w:b/>
                <w:bCs/>
                <w:color w:val="660E7A"/>
                <w:sz w:val="24"/>
                <w:szCs w:val="24"/>
              </w:rPr>
              <w:t>mqttProperties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>.getClientId</w:t>
            </w:r>
            <w:r w:rsidRPr="008A7C13">
              <w:rPr>
                <w:rFonts w:ascii="Consolas" w:eastAsia="宋体" w:hAnsi="Consolas" w:cs="宋体"/>
                <w:b/>
                <w:bCs/>
                <w:i/>
                <w:iCs/>
                <w:color w:val="660E7A"/>
                <w:sz w:val="24"/>
                <w:szCs w:val="24"/>
              </w:rPr>
              <w:t>()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 xml:space="preserve">, </w:t>
            </w:r>
            <w:r w:rsidRPr="008A7C13">
              <w:rPr>
                <w:rFonts w:ascii="Consolas" w:eastAsia="宋体" w:hAnsi="Consolas" w:cs="宋体"/>
                <w:b/>
                <w:bCs/>
                <w:color w:val="000080"/>
                <w:sz w:val="24"/>
                <w:szCs w:val="24"/>
              </w:rPr>
              <w:t xml:space="preserve">new 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>MemoryPersistence</w:t>
            </w:r>
            <w:r w:rsidRPr="008A7C13">
              <w:rPr>
                <w:rFonts w:ascii="Consolas" w:eastAsia="宋体" w:hAnsi="Consolas" w:cs="宋体"/>
                <w:b/>
                <w:bCs/>
                <w:i/>
                <w:iCs/>
                <w:color w:val="660E7A"/>
                <w:sz w:val="24"/>
                <w:szCs w:val="24"/>
              </w:rPr>
              <w:t>())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>;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br/>
            </w:r>
            <w:r w:rsidRPr="008A7C13">
              <w:rPr>
                <w:rFonts w:ascii="Consolas" w:eastAsia="宋体" w:hAnsi="Consolas" w:cs="宋体"/>
                <w:b/>
                <w:bCs/>
                <w:color w:val="660E7A"/>
                <w:sz w:val="24"/>
                <w:szCs w:val="24"/>
              </w:rPr>
              <w:t>client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>.setCallback</w:t>
            </w:r>
            <w:r w:rsidRPr="008A7C13">
              <w:rPr>
                <w:rFonts w:ascii="Consolas" w:eastAsia="宋体" w:hAnsi="Consolas" w:cs="宋体"/>
                <w:b/>
                <w:bCs/>
                <w:i/>
                <w:iCs/>
                <w:color w:val="660E7A"/>
                <w:sz w:val="24"/>
                <w:szCs w:val="24"/>
              </w:rPr>
              <w:t>(</w:t>
            </w:r>
            <w:r w:rsidRPr="008A7C13">
              <w:rPr>
                <w:rFonts w:ascii="Consolas" w:eastAsia="宋体" w:hAnsi="Consolas" w:cs="宋体"/>
                <w:b/>
                <w:bCs/>
                <w:color w:val="000080"/>
                <w:sz w:val="24"/>
                <w:szCs w:val="24"/>
              </w:rPr>
              <w:t xml:space="preserve">new 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>RecevieServer</w:t>
            </w:r>
            <w:r w:rsidRPr="008A7C13">
              <w:rPr>
                <w:rFonts w:ascii="Consolas" w:eastAsia="宋体" w:hAnsi="Consolas" w:cs="宋体"/>
                <w:b/>
                <w:bCs/>
                <w:i/>
                <w:iCs/>
                <w:color w:val="660E7A"/>
                <w:sz w:val="24"/>
                <w:szCs w:val="24"/>
              </w:rPr>
              <w:t>(</w:t>
            </w:r>
            <w:r w:rsidRPr="008A7C13">
              <w:rPr>
                <w:rFonts w:ascii="Consolas" w:eastAsia="宋体" w:hAnsi="Consolas" w:cs="宋体"/>
                <w:b/>
                <w:bCs/>
                <w:color w:val="000080"/>
                <w:sz w:val="24"/>
                <w:szCs w:val="24"/>
              </w:rPr>
              <w:t xml:space="preserve">new 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>DistributeHandler</w:t>
            </w:r>
            <w:r w:rsidRPr="008A7C13">
              <w:rPr>
                <w:rFonts w:ascii="Consolas" w:eastAsia="宋体" w:hAnsi="Consolas" w:cs="宋体"/>
                <w:b/>
                <w:bCs/>
                <w:i/>
                <w:iCs/>
                <w:color w:val="660E7A"/>
                <w:sz w:val="24"/>
                <w:szCs w:val="24"/>
              </w:rPr>
              <w:t>()))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>;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br/>
            </w:r>
            <w:r w:rsidRPr="008A7C13">
              <w:rPr>
                <w:rFonts w:ascii="Consolas" w:eastAsia="宋体" w:hAnsi="Consolas" w:cs="宋体"/>
                <w:b/>
                <w:bCs/>
                <w:color w:val="660E7A"/>
                <w:sz w:val="24"/>
                <w:szCs w:val="24"/>
              </w:rPr>
              <w:t>client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>.connect</w:t>
            </w:r>
            <w:r w:rsidRPr="008A7C13">
              <w:rPr>
                <w:rFonts w:ascii="Consolas" w:eastAsia="宋体" w:hAnsi="Consolas" w:cs="宋体"/>
                <w:b/>
                <w:bCs/>
                <w:i/>
                <w:iCs/>
                <w:color w:val="660E7A"/>
                <w:sz w:val="24"/>
                <w:szCs w:val="24"/>
              </w:rPr>
              <w:t>(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>options</w:t>
            </w:r>
            <w:r w:rsidRPr="008A7C13">
              <w:rPr>
                <w:rFonts w:ascii="Consolas" w:eastAsia="宋体" w:hAnsi="Consolas" w:cs="宋体"/>
                <w:b/>
                <w:bCs/>
                <w:i/>
                <w:iCs/>
                <w:color w:val="660E7A"/>
                <w:sz w:val="24"/>
                <w:szCs w:val="24"/>
              </w:rPr>
              <w:t>)</w:t>
            </w:r>
            <w:r w:rsidRPr="008A7C13">
              <w:rPr>
                <w:rFonts w:ascii="Consolas" w:eastAsia="宋体" w:hAnsi="Consolas" w:cs="宋体"/>
                <w:color w:val="000000"/>
                <w:sz w:val="24"/>
                <w:szCs w:val="24"/>
              </w:rPr>
              <w:t>;</w:t>
            </w:r>
          </w:p>
        </w:tc>
      </w:tr>
      <w:tr w:rsidR="00B22CDD" w:rsidTr="00D57F55">
        <w:tc>
          <w:tcPr>
            <w:tcW w:w="9742" w:type="dxa"/>
          </w:tcPr>
          <w:p w:rsidR="00B22CDD" w:rsidRPr="008A7C13" w:rsidRDefault="00B22CDD" w:rsidP="00076DC8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60" w:lineRule="auto"/>
              <w:rPr>
                <w:rFonts w:ascii="Consolas" w:eastAsia="宋体" w:hAnsi="Consolas" w:cs="宋体"/>
                <w:color w:val="000000"/>
                <w:sz w:val="24"/>
                <w:szCs w:val="24"/>
              </w:rPr>
            </w:pPr>
          </w:p>
        </w:tc>
      </w:tr>
    </w:tbl>
    <w:p w:rsidR="00447C1D" w:rsidRDefault="00447C1D" w:rsidP="00956443">
      <w:pPr>
        <w:rPr>
          <w:b/>
          <w:sz w:val="20"/>
          <w:szCs w:val="20"/>
        </w:rPr>
      </w:pPr>
    </w:p>
    <w:p w:rsidR="00B22CDD" w:rsidRPr="00956443" w:rsidRDefault="00B22CDD" w:rsidP="00956443">
      <w:pPr>
        <w:rPr>
          <w:b/>
          <w:sz w:val="20"/>
          <w:szCs w:val="20"/>
        </w:rPr>
      </w:pPr>
    </w:p>
    <w:p w:rsidR="008A7C13" w:rsidRPr="00447C1D" w:rsidRDefault="00447C1D" w:rsidP="00956443">
      <w:pPr>
        <w:pStyle w:val="a6"/>
        <w:numPr>
          <w:ilvl w:val="0"/>
          <w:numId w:val="14"/>
        </w:numPr>
        <w:spacing w:line="360" w:lineRule="auto"/>
        <w:ind w:left="357" w:firstLineChars="0" w:hanging="357"/>
        <w:rPr>
          <w:b/>
          <w:sz w:val="20"/>
          <w:szCs w:val="20"/>
        </w:rPr>
      </w:pPr>
      <w:r w:rsidRPr="00447C1D">
        <w:rPr>
          <w:rFonts w:hint="eastAsia"/>
          <w:b/>
          <w:sz w:val="20"/>
          <w:szCs w:val="20"/>
        </w:rPr>
        <w:t>实时数据接入头信息</w:t>
      </w:r>
    </w:p>
    <w:tbl>
      <w:tblPr>
        <w:tblStyle w:val="a5"/>
        <w:tblW w:w="0" w:type="auto"/>
        <w:tblInd w:w="534" w:type="dxa"/>
        <w:tblLook w:val="04A0" w:firstRow="1" w:lastRow="0" w:firstColumn="1" w:lastColumn="0" w:noHBand="0" w:noVBand="1"/>
      </w:tblPr>
      <w:tblGrid>
        <w:gridCol w:w="809"/>
        <w:gridCol w:w="1431"/>
        <w:gridCol w:w="1264"/>
        <w:gridCol w:w="1216"/>
        <w:gridCol w:w="1269"/>
        <w:gridCol w:w="1270"/>
        <w:gridCol w:w="1216"/>
      </w:tblGrid>
      <w:tr w:rsidR="00032156" w:rsidTr="00D57F55">
        <w:tc>
          <w:tcPr>
            <w:tcW w:w="934" w:type="dxa"/>
          </w:tcPr>
          <w:p w:rsidR="00032156" w:rsidRDefault="00032156">
            <w:pPr>
              <w:spacing w:line="396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名称</w:t>
            </w:r>
          </w:p>
        </w:tc>
        <w:tc>
          <w:tcPr>
            <w:tcW w:w="1468" w:type="dxa"/>
          </w:tcPr>
          <w:p w:rsidR="00032156" w:rsidRDefault="00032156">
            <w:pPr>
              <w:spacing w:line="396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字段</w:t>
            </w:r>
          </w:p>
        </w:tc>
        <w:tc>
          <w:tcPr>
            <w:tcW w:w="1468" w:type="dxa"/>
          </w:tcPr>
          <w:p w:rsidR="00032156" w:rsidRDefault="00032156">
            <w:pPr>
              <w:spacing w:line="396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描述</w:t>
            </w:r>
          </w:p>
        </w:tc>
        <w:tc>
          <w:tcPr>
            <w:tcW w:w="1468" w:type="dxa"/>
          </w:tcPr>
          <w:p w:rsidR="00032156" w:rsidRDefault="00032156">
            <w:pPr>
              <w:spacing w:line="396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必填</w:t>
            </w:r>
          </w:p>
        </w:tc>
        <w:tc>
          <w:tcPr>
            <w:tcW w:w="1468" w:type="dxa"/>
          </w:tcPr>
          <w:p w:rsidR="00032156" w:rsidRDefault="00032156">
            <w:pPr>
              <w:spacing w:line="396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类型</w:t>
            </w:r>
          </w:p>
        </w:tc>
        <w:tc>
          <w:tcPr>
            <w:tcW w:w="1468" w:type="dxa"/>
          </w:tcPr>
          <w:p w:rsidR="00032156" w:rsidRDefault="00032156">
            <w:pPr>
              <w:spacing w:line="396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长度</w:t>
            </w:r>
            <w:r>
              <w:rPr>
                <w:rFonts w:hint="eastAsia"/>
                <w:sz w:val="20"/>
                <w:szCs w:val="20"/>
              </w:rPr>
              <w:t>/</w:t>
            </w:r>
            <w:r>
              <w:rPr>
                <w:rFonts w:hint="eastAsia"/>
                <w:sz w:val="20"/>
                <w:szCs w:val="20"/>
              </w:rPr>
              <w:t>范围</w:t>
            </w:r>
          </w:p>
        </w:tc>
        <w:tc>
          <w:tcPr>
            <w:tcW w:w="1468" w:type="dxa"/>
          </w:tcPr>
          <w:p w:rsidR="00032156" w:rsidRDefault="00032156">
            <w:pPr>
              <w:spacing w:line="396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备注</w:t>
            </w:r>
          </w:p>
        </w:tc>
      </w:tr>
      <w:tr w:rsidR="00032156" w:rsidTr="00D57F55">
        <w:tc>
          <w:tcPr>
            <w:tcW w:w="934" w:type="dxa"/>
          </w:tcPr>
          <w:p w:rsidR="00032156" w:rsidRDefault="00032156">
            <w:pPr>
              <w:spacing w:line="396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充电设备接口编码</w:t>
            </w:r>
          </w:p>
        </w:tc>
        <w:tc>
          <w:tcPr>
            <w:tcW w:w="1468" w:type="dxa"/>
          </w:tcPr>
          <w:p w:rsidR="00032156" w:rsidRDefault="00032156">
            <w:pPr>
              <w:spacing w:line="396" w:lineRule="exac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ConnectorID</w:t>
            </w:r>
          </w:p>
        </w:tc>
        <w:tc>
          <w:tcPr>
            <w:tcW w:w="1468" w:type="dxa"/>
          </w:tcPr>
          <w:p w:rsidR="00032156" w:rsidRDefault="00032156">
            <w:pPr>
              <w:spacing w:line="396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充电设备接口编码，同一运营商内唯一</w:t>
            </w:r>
          </w:p>
        </w:tc>
        <w:tc>
          <w:tcPr>
            <w:tcW w:w="1468" w:type="dxa"/>
          </w:tcPr>
          <w:p w:rsidR="00032156" w:rsidRDefault="00032156">
            <w:pPr>
              <w:spacing w:line="396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是</w:t>
            </w:r>
          </w:p>
        </w:tc>
        <w:tc>
          <w:tcPr>
            <w:tcW w:w="1468" w:type="dxa"/>
          </w:tcPr>
          <w:p w:rsidR="00032156" w:rsidRDefault="00032156">
            <w:pPr>
              <w:spacing w:line="396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字符串</w:t>
            </w:r>
          </w:p>
        </w:tc>
        <w:tc>
          <w:tcPr>
            <w:tcW w:w="1468" w:type="dxa"/>
          </w:tcPr>
          <w:p w:rsidR="00032156" w:rsidRDefault="00032156">
            <w:pPr>
              <w:spacing w:line="396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&lt;=26</w:t>
            </w:r>
            <w:r>
              <w:rPr>
                <w:rFonts w:hint="eastAsia"/>
                <w:sz w:val="20"/>
                <w:szCs w:val="20"/>
              </w:rPr>
              <w:t>字符</w:t>
            </w:r>
          </w:p>
        </w:tc>
        <w:tc>
          <w:tcPr>
            <w:tcW w:w="1468" w:type="dxa"/>
          </w:tcPr>
          <w:p w:rsidR="00032156" w:rsidRDefault="00032156">
            <w:pPr>
              <w:spacing w:line="396" w:lineRule="exact"/>
              <w:rPr>
                <w:sz w:val="20"/>
                <w:szCs w:val="20"/>
              </w:rPr>
            </w:pPr>
          </w:p>
        </w:tc>
      </w:tr>
      <w:tr w:rsidR="00032156" w:rsidTr="00D57F55">
        <w:tc>
          <w:tcPr>
            <w:tcW w:w="934" w:type="dxa"/>
          </w:tcPr>
          <w:p w:rsidR="00032156" w:rsidRDefault="00032156">
            <w:pPr>
              <w:spacing w:line="396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运营商</w:t>
            </w:r>
            <w:r>
              <w:rPr>
                <w:rFonts w:hint="eastAsia"/>
                <w:sz w:val="20"/>
                <w:szCs w:val="20"/>
              </w:rPr>
              <w:t>id</w:t>
            </w:r>
          </w:p>
        </w:tc>
        <w:tc>
          <w:tcPr>
            <w:tcW w:w="1468" w:type="dxa"/>
          </w:tcPr>
          <w:p w:rsidR="00032156" w:rsidRDefault="00032156">
            <w:pPr>
              <w:spacing w:line="396" w:lineRule="exact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OperatorID</w:t>
            </w:r>
          </w:p>
        </w:tc>
        <w:tc>
          <w:tcPr>
            <w:tcW w:w="1468" w:type="dxa"/>
          </w:tcPr>
          <w:p w:rsidR="00032156" w:rsidRDefault="00CD13D1">
            <w:pPr>
              <w:spacing w:line="396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用于区分运营商</w:t>
            </w:r>
          </w:p>
        </w:tc>
        <w:tc>
          <w:tcPr>
            <w:tcW w:w="1468" w:type="dxa"/>
          </w:tcPr>
          <w:p w:rsidR="00032156" w:rsidRDefault="00032156">
            <w:pPr>
              <w:spacing w:line="396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是</w:t>
            </w:r>
          </w:p>
        </w:tc>
        <w:tc>
          <w:tcPr>
            <w:tcW w:w="1468" w:type="dxa"/>
          </w:tcPr>
          <w:p w:rsidR="00032156" w:rsidRDefault="00CD13D1">
            <w:pPr>
              <w:spacing w:line="396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字符串</w:t>
            </w:r>
          </w:p>
        </w:tc>
        <w:tc>
          <w:tcPr>
            <w:tcW w:w="1468" w:type="dxa"/>
          </w:tcPr>
          <w:p w:rsidR="00032156" w:rsidRDefault="00032156">
            <w:pPr>
              <w:spacing w:line="396" w:lineRule="exact"/>
              <w:rPr>
                <w:sz w:val="20"/>
                <w:szCs w:val="20"/>
              </w:rPr>
            </w:pPr>
          </w:p>
        </w:tc>
        <w:tc>
          <w:tcPr>
            <w:tcW w:w="1468" w:type="dxa"/>
          </w:tcPr>
          <w:p w:rsidR="00032156" w:rsidRDefault="00032156">
            <w:pPr>
              <w:spacing w:line="396" w:lineRule="exact"/>
              <w:rPr>
                <w:sz w:val="20"/>
                <w:szCs w:val="20"/>
              </w:rPr>
            </w:pPr>
          </w:p>
        </w:tc>
      </w:tr>
      <w:tr w:rsidR="002B592B" w:rsidTr="00D57F55">
        <w:tc>
          <w:tcPr>
            <w:tcW w:w="934" w:type="dxa"/>
          </w:tcPr>
          <w:p w:rsidR="002B592B" w:rsidRDefault="002B592B">
            <w:pPr>
              <w:spacing w:line="396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消息类型</w:t>
            </w:r>
          </w:p>
        </w:tc>
        <w:tc>
          <w:tcPr>
            <w:tcW w:w="1468" w:type="dxa"/>
          </w:tcPr>
          <w:p w:rsidR="002B592B" w:rsidRDefault="002B592B">
            <w:pPr>
              <w:spacing w:line="396" w:lineRule="exact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MsgType</w:t>
            </w:r>
          </w:p>
        </w:tc>
        <w:tc>
          <w:tcPr>
            <w:tcW w:w="1468" w:type="dxa"/>
          </w:tcPr>
          <w:p w:rsidR="002B592B" w:rsidRDefault="002B592B">
            <w:pPr>
              <w:spacing w:line="396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消息类型</w:t>
            </w:r>
          </w:p>
        </w:tc>
        <w:tc>
          <w:tcPr>
            <w:tcW w:w="1468" w:type="dxa"/>
          </w:tcPr>
          <w:p w:rsidR="002B592B" w:rsidRDefault="002B592B">
            <w:pPr>
              <w:spacing w:line="396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是</w:t>
            </w:r>
          </w:p>
        </w:tc>
        <w:tc>
          <w:tcPr>
            <w:tcW w:w="1468" w:type="dxa"/>
          </w:tcPr>
          <w:p w:rsidR="002B592B" w:rsidRDefault="002B592B">
            <w:pPr>
              <w:spacing w:line="396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整形</w:t>
            </w:r>
          </w:p>
        </w:tc>
        <w:tc>
          <w:tcPr>
            <w:tcW w:w="1468" w:type="dxa"/>
          </w:tcPr>
          <w:p w:rsidR="002B592B" w:rsidRDefault="002B592B">
            <w:pPr>
              <w:spacing w:line="396" w:lineRule="exact"/>
              <w:rPr>
                <w:sz w:val="20"/>
                <w:szCs w:val="20"/>
              </w:rPr>
            </w:pPr>
          </w:p>
        </w:tc>
        <w:tc>
          <w:tcPr>
            <w:tcW w:w="1468" w:type="dxa"/>
          </w:tcPr>
          <w:p w:rsidR="002B592B" w:rsidRDefault="002B592B">
            <w:pPr>
              <w:spacing w:line="396" w:lineRule="exact"/>
              <w:rPr>
                <w:sz w:val="20"/>
                <w:szCs w:val="20"/>
              </w:rPr>
            </w:pPr>
          </w:p>
        </w:tc>
      </w:tr>
      <w:tr w:rsidR="002B592B" w:rsidTr="00D57F55">
        <w:tc>
          <w:tcPr>
            <w:tcW w:w="934" w:type="dxa"/>
          </w:tcPr>
          <w:p w:rsidR="002B592B" w:rsidRDefault="002B592B">
            <w:pPr>
              <w:spacing w:line="396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lastRenderedPageBreak/>
              <w:t>采集时间</w:t>
            </w:r>
          </w:p>
        </w:tc>
        <w:tc>
          <w:tcPr>
            <w:tcW w:w="1468" w:type="dxa"/>
          </w:tcPr>
          <w:p w:rsidR="002B592B" w:rsidRDefault="002B592B">
            <w:pPr>
              <w:spacing w:line="396" w:lineRule="exact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SendingTime</w:t>
            </w:r>
          </w:p>
        </w:tc>
        <w:tc>
          <w:tcPr>
            <w:tcW w:w="1468" w:type="dxa"/>
          </w:tcPr>
          <w:p w:rsidR="002B592B" w:rsidRDefault="002B592B">
            <w:pPr>
              <w:spacing w:line="396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采集时间</w:t>
            </w:r>
          </w:p>
        </w:tc>
        <w:tc>
          <w:tcPr>
            <w:tcW w:w="1468" w:type="dxa"/>
          </w:tcPr>
          <w:p w:rsidR="002B592B" w:rsidRDefault="002B592B">
            <w:pPr>
              <w:spacing w:line="396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是</w:t>
            </w:r>
          </w:p>
        </w:tc>
        <w:tc>
          <w:tcPr>
            <w:tcW w:w="1468" w:type="dxa"/>
          </w:tcPr>
          <w:p w:rsidR="002B592B" w:rsidRDefault="002B592B">
            <w:pPr>
              <w:spacing w:line="396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Long</w:t>
            </w:r>
            <w:r>
              <w:rPr>
                <w:sz w:val="20"/>
                <w:szCs w:val="20"/>
              </w:rPr>
              <w:t>型</w:t>
            </w:r>
          </w:p>
        </w:tc>
        <w:tc>
          <w:tcPr>
            <w:tcW w:w="1468" w:type="dxa"/>
          </w:tcPr>
          <w:p w:rsidR="002B592B" w:rsidRDefault="00C468CB">
            <w:pPr>
              <w:spacing w:line="396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13</w:t>
            </w:r>
            <w:r>
              <w:rPr>
                <w:rFonts w:hint="eastAsia"/>
                <w:sz w:val="20"/>
                <w:szCs w:val="20"/>
              </w:rPr>
              <w:t>位时间戳</w:t>
            </w:r>
          </w:p>
        </w:tc>
        <w:tc>
          <w:tcPr>
            <w:tcW w:w="1468" w:type="dxa"/>
          </w:tcPr>
          <w:p w:rsidR="002B592B" w:rsidRDefault="002B592B">
            <w:pPr>
              <w:spacing w:line="396" w:lineRule="exact"/>
              <w:rPr>
                <w:sz w:val="20"/>
                <w:szCs w:val="20"/>
              </w:rPr>
            </w:pPr>
          </w:p>
        </w:tc>
      </w:tr>
    </w:tbl>
    <w:p w:rsidR="00032156" w:rsidRDefault="00032156">
      <w:pPr>
        <w:spacing w:line="396" w:lineRule="exact"/>
        <w:rPr>
          <w:sz w:val="20"/>
          <w:szCs w:val="20"/>
        </w:rPr>
      </w:pPr>
    </w:p>
    <w:p w:rsidR="00AB0F9B" w:rsidRDefault="00EF1F84" w:rsidP="003405B5">
      <w:pPr>
        <w:pStyle w:val="3"/>
        <w:rPr>
          <w:sz w:val="20"/>
          <w:szCs w:val="20"/>
        </w:rPr>
      </w:pPr>
      <w:bookmarkStart w:id="13" w:name="_Toc57993019"/>
      <w:r>
        <w:t>3</w:t>
      </w:r>
      <w:r w:rsidR="00666814">
        <w:t>.1</w:t>
      </w:r>
      <w:r w:rsidR="00B376C8">
        <w:rPr>
          <w:sz w:val="20"/>
          <w:szCs w:val="20"/>
        </w:rPr>
        <w:tab/>
      </w:r>
      <w:r w:rsidR="00DE3E4E">
        <w:t>充电设备接口状态</w:t>
      </w:r>
      <w:bookmarkEnd w:id="13"/>
      <w:r w:rsidR="00DE3E4E">
        <w:rPr>
          <w:sz w:val="20"/>
          <w:szCs w:val="20"/>
        </w:rPr>
        <w:t xml:space="preserve"> </w:t>
      </w:r>
    </w:p>
    <w:p w:rsidR="00AB0F9B" w:rsidRDefault="00B376C8" w:rsidP="000C4B42">
      <w:pPr>
        <w:spacing w:line="360" w:lineRule="auto"/>
        <w:rPr>
          <w:sz w:val="20"/>
          <w:szCs w:val="20"/>
        </w:rPr>
      </w:pPr>
      <w:r>
        <w:rPr>
          <w:rFonts w:ascii="宋体" w:eastAsia="宋体" w:hAnsi="宋体" w:cs="宋体"/>
          <w:sz w:val="20"/>
          <w:szCs w:val="20"/>
        </w:rPr>
        <w:t>对充电设备接口实时状态对象的描述，包含充电设备接口编码、充电设备接口状态等</w:t>
      </w:r>
      <w:r w:rsidR="0069373C">
        <w:rPr>
          <w:rFonts w:ascii="宋体" w:eastAsia="宋体" w:hAnsi="宋体" w:cs="宋体" w:hint="eastAsia"/>
          <w:sz w:val="20"/>
          <w:szCs w:val="20"/>
        </w:rPr>
        <w:t>。</w:t>
      </w:r>
      <w:r w:rsidR="00106834">
        <w:rPr>
          <w:rFonts w:ascii="宋体" w:eastAsia="宋体" w:hAnsi="宋体" w:cs="宋体"/>
          <w:sz w:val="20"/>
          <w:szCs w:val="20"/>
        </w:rPr>
        <w:tab/>
      </w:r>
    </w:p>
    <w:p w:rsidR="00AB0F9B" w:rsidRDefault="00AB0F9B">
      <w:pPr>
        <w:spacing w:line="346" w:lineRule="exact"/>
        <w:rPr>
          <w:sz w:val="20"/>
          <w:szCs w:val="20"/>
        </w:rPr>
      </w:pPr>
    </w:p>
    <w:tbl>
      <w:tblPr>
        <w:tblW w:w="0" w:type="auto"/>
        <w:tblInd w:w="3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20"/>
        <w:gridCol w:w="2120"/>
        <w:gridCol w:w="2300"/>
        <w:gridCol w:w="680"/>
        <w:gridCol w:w="1560"/>
        <w:gridCol w:w="1140"/>
        <w:gridCol w:w="920"/>
      </w:tblGrid>
      <w:tr w:rsidR="00AB0F9B" w:rsidTr="00AA2B97">
        <w:trPr>
          <w:trHeight w:val="436"/>
        </w:trPr>
        <w:tc>
          <w:tcPr>
            <w:tcW w:w="1320" w:type="dxa"/>
            <w:tcBorders>
              <w:top w:val="single" w:sz="8" w:space="0" w:color="9A9A9A"/>
              <w:left w:val="single" w:sz="8" w:space="0" w:color="9A9A9A"/>
              <w:bottom w:val="single" w:sz="8" w:space="0" w:color="656565"/>
              <w:right w:val="single" w:sz="8" w:space="0" w:color="9A9A9A"/>
            </w:tcBorders>
            <w:vAlign w:val="bottom"/>
          </w:tcPr>
          <w:p w:rsidR="00AB0F9B" w:rsidRDefault="00B376C8">
            <w:pPr>
              <w:spacing w:line="229" w:lineRule="exact"/>
              <w:ind w:left="4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名称</w:t>
            </w:r>
          </w:p>
        </w:tc>
        <w:tc>
          <w:tcPr>
            <w:tcW w:w="2120" w:type="dxa"/>
            <w:tcBorders>
              <w:top w:val="single" w:sz="8" w:space="0" w:color="9A9A9A"/>
              <w:bottom w:val="single" w:sz="8" w:space="0" w:color="656565"/>
              <w:right w:val="single" w:sz="8" w:space="0" w:color="9A9A9A"/>
            </w:tcBorders>
            <w:vAlign w:val="bottom"/>
          </w:tcPr>
          <w:p w:rsidR="00AB0F9B" w:rsidRDefault="00B376C8">
            <w:pPr>
              <w:spacing w:line="229" w:lineRule="exact"/>
              <w:ind w:left="8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字段</w:t>
            </w:r>
          </w:p>
        </w:tc>
        <w:tc>
          <w:tcPr>
            <w:tcW w:w="2300" w:type="dxa"/>
            <w:tcBorders>
              <w:top w:val="single" w:sz="8" w:space="0" w:color="9A9A9A"/>
              <w:bottom w:val="single" w:sz="8" w:space="0" w:color="656565"/>
              <w:right w:val="single" w:sz="8" w:space="0" w:color="9A9A9A"/>
            </w:tcBorders>
            <w:vAlign w:val="bottom"/>
          </w:tcPr>
          <w:p w:rsidR="00AB0F9B" w:rsidRDefault="00B376C8">
            <w:pPr>
              <w:spacing w:line="229" w:lineRule="exact"/>
              <w:ind w:left="9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描述</w:t>
            </w:r>
          </w:p>
        </w:tc>
        <w:tc>
          <w:tcPr>
            <w:tcW w:w="680" w:type="dxa"/>
            <w:tcBorders>
              <w:top w:val="single" w:sz="8" w:space="0" w:color="9A9A9A"/>
              <w:bottom w:val="single" w:sz="8" w:space="0" w:color="656565"/>
              <w:right w:val="single" w:sz="8" w:space="0" w:color="9A9A9A"/>
            </w:tcBorders>
            <w:vAlign w:val="bottom"/>
          </w:tcPr>
          <w:p w:rsidR="00AB0F9B" w:rsidRDefault="00B376C8">
            <w:pPr>
              <w:spacing w:line="229" w:lineRule="exact"/>
              <w:ind w:left="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必填</w:t>
            </w:r>
          </w:p>
        </w:tc>
        <w:tc>
          <w:tcPr>
            <w:tcW w:w="1560" w:type="dxa"/>
            <w:tcBorders>
              <w:top w:val="single" w:sz="8" w:space="0" w:color="9A9A9A"/>
              <w:bottom w:val="single" w:sz="8" w:space="0" w:color="656565"/>
              <w:right w:val="single" w:sz="8" w:space="0" w:color="9A9A9A"/>
            </w:tcBorders>
            <w:vAlign w:val="bottom"/>
          </w:tcPr>
          <w:p w:rsidR="00AB0F9B" w:rsidRDefault="00B376C8">
            <w:pPr>
              <w:spacing w:line="229" w:lineRule="exact"/>
              <w:ind w:left="54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类型</w:t>
            </w:r>
          </w:p>
        </w:tc>
        <w:tc>
          <w:tcPr>
            <w:tcW w:w="1140" w:type="dxa"/>
            <w:tcBorders>
              <w:top w:val="single" w:sz="8" w:space="0" w:color="9A9A9A"/>
              <w:bottom w:val="single" w:sz="8" w:space="0" w:color="656565"/>
              <w:right w:val="single" w:sz="8" w:space="0" w:color="9A9A9A"/>
            </w:tcBorders>
            <w:vAlign w:val="bottom"/>
          </w:tcPr>
          <w:p w:rsidR="00AB0F9B" w:rsidRDefault="00B376C8">
            <w:pPr>
              <w:spacing w:line="229" w:lineRule="exact"/>
              <w:ind w:left="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长度/范围</w:t>
            </w:r>
          </w:p>
        </w:tc>
        <w:tc>
          <w:tcPr>
            <w:tcW w:w="920" w:type="dxa"/>
            <w:tcBorders>
              <w:top w:val="single" w:sz="8" w:space="0" w:color="9A9A9A"/>
              <w:bottom w:val="single" w:sz="8" w:space="0" w:color="656565"/>
              <w:right w:val="single" w:sz="8" w:space="0" w:color="9A9A9A"/>
            </w:tcBorders>
            <w:vAlign w:val="bottom"/>
          </w:tcPr>
          <w:p w:rsidR="00AB0F9B" w:rsidRDefault="00B376C8">
            <w:pPr>
              <w:spacing w:line="229" w:lineRule="exact"/>
              <w:ind w:left="2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备注</w:t>
            </w:r>
          </w:p>
        </w:tc>
      </w:tr>
      <w:tr w:rsidR="00AB0F9B">
        <w:trPr>
          <w:trHeight w:val="246"/>
        </w:trPr>
        <w:tc>
          <w:tcPr>
            <w:tcW w:w="1320" w:type="dxa"/>
            <w:tcBorders>
              <w:left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14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充电设备接</w:t>
            </w:r>
          </w:p>
        </w:tc>
        <w:tc>
          <w:tcPr>
            <w:tcW w:w="21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6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Status</w:t>
            </w:r>
          </w:p>
        </w:tc>
        <w:tc>
          <w:tcPr>
            <w:tcW w:w="230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0：离网</w:t>
            </w:r>
          </w:p>
        </w:tc>
        <w:tc>
          <w:tcPr>
            <w:tcW w:w="68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4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是</w:t>
            </w:r>
          </w:p>
        </w:tc>
        <w:tc>
          <w:tcPr>
            <w:tcW w:w="156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整型</w:t>
            </w:r>
          </w:p>
        </w:tc>
        <w:tc>
          <w:tcPr>
            <w:tcW w:w="114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312"/>
        </w:trPr>
        <w:tc>
          <w:tcPr>
            <w:tcW w:w="1320" w:type="dxa"/>
            <w:tcBorders>
              <w:left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14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口状态</w:t>
            </w:r>
          </w:p>
        </w:tc>
        <w:tc>
          <w:tcPr>
            <w:tcW w:w="21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30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1：空闲</w:t>
            </w:r>
          </w:p>
        </w:tc>
        <w:tc>
          <w:tcPr>
            <w:tcW w:w="68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56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14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312"/>
        </w:trPr>
        <w:tc>
          <w:tcPr>
            <w:tcW w:w="1320" w:type="dxa"/>
            <w:tcBorders>
              <w:left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1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30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2：占用（未充电）</w:t>
            </w:r>
          </w:p>
        </w:tc>
        <w:tc>
          <w:tcPr>
            <w:tcW w:w="68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56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14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312"/>
        </w:trPr>
        <w:tc>
          <w:tcPr>
            <w:tcW w:w="1320" w:type="dxa"/>
            <w:tcBorders>
              <w:left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1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30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3：占用（充电中）</w:t>
            </w:r>
          </w:p>
        </w:tc>
        <w:tc>
          <w:tcPr>
            <w:tcW w:w="68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56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14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312"/>
        </w:trPr>
        <w:tc>
          <w:tcPr>
            <w:tcW w:w="1320" w:type="dxa"/>
            <w:tcBorders>
              <w:left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1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30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4：占用（预约锁定）</w:t>
            </w:r>
          </w:p>
        </w:tc>
        <w:tc>
          <w:tcPr>
            <w:tcW w:w="68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56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14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313"/>
        </w:trPr>
        <w:tc>
          <w:tcPr>
            <w:tcW w:w="1320" w:type="dxa"/>
            <w:tcBorders>
              <w:left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1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30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255：故障</w:t>
            </w:r>
          </w:p>
        </w:tc>
        <w:tc>
          <w:tcPr>
            <w:tcW w:w="68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56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14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75"/>
        </w:trPr>
        <w:tc>
          <w:tcPr>
            <w:tcW w:w="1320" w:type="dxa"/>
            <w:tcBorders>
              <w:left w:val="single" w:sz="8" w:space="0" w:color="9A9A9A"/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12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30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68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56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14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229"/>
        </w:trPr>
        <w:tc>
          <w:tcPr>
            <w:tcW w:w="1320" w:type="dxa"/>
            <w:tcBorders>
              <w:left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14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A 相电流</w:t>
            </w:r>
          </w:p>
        </w:tc>
        <w:tc>
          <w:tcPr>
            <w:tcW w:w="21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6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CurrentA</w:t>
            </w:r>
          </w:p>
        </w:tc>
        <w:tc>
          <w:tcPr>
            <w:tcW w:w="230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单位：A，默认：0 含直</w:t>
            </w:r>
          </w:p>
        </w:tc>
        <w:tc>
          <w:tcPr>
            <w:tcW w:w="68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4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是</w:t>
            </w:r>
          </w:p>
        </w:tc>
        <w:tc>
          <w:tcPr>
            <w:tcW w:w="156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整型</w:t>
            </w:r>
          </w:p>
        </w:tc>
        <w:tc>
          <w:tcPr>
            <w:tcW w:w="114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312"/>
        </w:trPr>
        <w:tc>
          <w:tcPr>
            <w:tcW w:w="1320" w:type="dxa"/>
            <w:tcBorders>
              <w:left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1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30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流(输出)</w:t>
            </w:r>
          </w:p>
        </w:tc>
        <w:tc>
          <w:tcPr>
            <w:tcW w:w="68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56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14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75"/>
        </w:trPr>
        <w:tc>
          <w:tcPr>
            <w:tcW w:w="1320" w:type="dxa"/>
            <w:tcBorders>
              <w:left w:val="single" w:sz="8" w:space="0" w:color="9A9A9A"/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12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30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68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56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14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226"/>
        </w:trPr>
        <w:tc>
          <w:tcPr>
            <w:tcW w:w="1320" w:type="dxa"/>
            <w:tcBorders>
              <w:left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14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B 相电流</w:t>
            </w:r>
          </w:p>
        </w:tc>
        <w:tc>
          <w:tcPr>
            <w:tcW w:w="21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6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CurrentB</w:t>
            </w:r>
          </w:p>
        </w:tc>
        <w:tc>
          <w:tcPr>
            <w:tcW w:w="230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单位：A，默认：0</w:t>
            </w:r>
          </w:p>
        </w:tc>
        <w:tc>
          <w:tcPr>
            <w:tcW w:w="68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4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否</w:t>
            </w:r>
          </w:p>
        </w:tc>
        <w:tc>
          <w:tcPr>
            <w:tcW w:w="156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整型</w:t>
            </w:r>
          </w:p>
        </w:tc>
        <w:tc>
          <w:tcPr>
            <w:tcW w:w="114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75"/>
        </w:trPr>
        <w:tc>
          <w:tcPr>
            <w:tcW w:w="1320" w:type="dxa"/>
            <w:tcBorders>
              <w:left w:val="single" w:sz="8" w:space="0" w:color="9A9A9A"/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12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30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68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56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14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226"/>
        </w:trPr>
        <w:tc>
          <w:tcPr>
            <w:tcW w:w="1320" w:type="dxa"/>
            <w:tcBorders>
              <w:left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14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C 相电流</w:t>
            </w:r>
          </w:p>
        </w:tc>
        <w:tc>
          <w:tcPr>
            <w:tcW w:w="21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6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CurrentC</w:t>
            </w:r>
          </w:p>
        </w:tc>
        <w:tc>
          <w:tcPr>
            <w:tcW w:w="230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单位：A，默认：0</w:t>
            </w:r>
          </w:p>
        </w:tc>
        <w:tc>
          <w:tcPr>
            <w:tcW w:w="68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4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否</w:t>
            </w:r>
          </w:p>
        </w:tc>
        <w:tc>
          <w:tcPr>
            <w:tcW w:w="156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整型</w:t>
            </w:r>
          </w:p>
        </w:tc>
        <w:tc>
          <w:tcPr>
            <w:tcW w:w="114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75"/>
        </w:trPr>
        <w:tc>
          <w:tcPr>
            <w:tcW w:w="1320" w:type="dxa"/>
            <w:tcBorders>
              <w:left w:val="single" w:sz="8" w:space="0" w:color="9A9A9A"/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12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30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68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56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14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229"/>
        </w:trPr>
        <w:tc>
          <w:tcPr>
            <w:tcW w:w="1320" w:type="dxa"/>
            <w:tcBorders>
              <w:left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14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A 相电压</w:t>
            </w:r>
          </w:p>
        </w:tc>
        <w:tc>
          <w:tcPr>
            <w:tcW w:w="21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6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VoltageA</w:t>
            </w:r>
          </w:p>
        </w:tc>
        <w:tc>
          <w:tcPr>
            <w:tcW w:w="230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单位：V，默认：0 含直</w:t>
            </w:r>
          </w:p>
        </w:tc>
        <w:tc>
          <w:tcPr>
            <w:tcW w:w="68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4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是</w:t>
            </w:r>
          </w:p>
        </w:tc>
        <w:tc>
          <w:tcPr>
            <w:tcW w:w="156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整型</w:t>
            </w:r>
          </w:p>
        </w:tc>
        <w:tc>
          <w:tcPr>
            <w:tcW w:w="114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312"/>
        </w:trPr>
        <w:tc>
          <w:tcPr>
            <w:tcW w:w="1320" w:type="dxa"/>
            <w:tcBorders>
              <w:left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1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30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流(输出)</w:t>
            </w:r>
          </w:p>
        </w:tc>
        <w:tc>
          <w:tcPr>
            <w:tcW w:w="68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56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14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75"/>
        </w:trPr>
        <w:tc>
          <w:tcPr>
            <w:tcW w:w="1320" w:type="dxa"/>
            <w:tcBorders>
              <w:left w:val="single" w:sz="8" w:space="0" w:color="9A9A9A"/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12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30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68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56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14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226"/>
        </w:trPr>
        <w:tc>
          <w:tcPr>
            <w:tcW w:w="1320" w:type="dxa"/>
            <w:tcBorders>
              <w:left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14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B 相电压</w:t>
            </w:r>
          </w:p>
        </w:tc>
        <w:tc>
          <w:tcPr>
            <w:tcW w:w="21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6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VoltageB</w:t>
            </w:r>
          </w:p>
        </w:tc>
        <w:tc>
          <w:tcPr>
            <w:tcW w:w="230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单位：V，默认：0</w:t>
            </w:r>
          </w:p>
        </w:tc>
        <w:tc>
          <w:tcPr>
            <w:tcW w:w="68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4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否</w:t>
            </w:r>
          </w:p>
        </w:tc>
        <w:tc>
          <w:tcPr>
            <w:tcW w:w="156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整型</w:t>
            </w:r>
          </w:p>
        </w:tc>
        <w:tc>
          <w:tcPr>
            <w:tcW w:w="114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75"/>
        </w:trPr>
        <w:tc>
          <w:tcPr>
            <w:tcW w:w="1320" w:type="dxa"/>
            <w:tcBorders>
              <w:left w:val="single" w:sz="8" w:space="0" w:color="9A9A9A"/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12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30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68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56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14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226"/>
        </w:trPr>
        <w:tc>
          <w:tcPr>
            <w:tcW w:w="1320" w:type="dxa"/>
            <w:tcBorders>
              <w:left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14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C 相电压</w:t>
            </w:r>
          </w:p>
        </w:tc>
        <w:tc>
          <w:tcPr>
            <w:tcW w:w="21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6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VoltageC</w:t>
            </w:r>
          </w:p>
        </w:tc>
        <w:tc>
          <w:tcPr>
            <w:tcW w:w="230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单位：V，默认：0</w:t>
            </w:r>
          </w:p>
        </w:tc>
        <w:tc>
          <w:tcPr>
            <w:tcW w:w="68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4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否</w:t>
            </w:r>
          </w:p>
        </w:tc>
        <w:tc>
          <w:tcPr>
            <w:tcW w:w="156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整型</w:t>
            </w:r>
          </w:p>
        </w:tc>
        <w:tc>
          <w:tcPr>
            <w:tcW w:w="114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75"/>
        </w:trPr>
        <w:tc>
          <w:tcPr>
            <w:tcW w:w="1320" w:type="dxa"/>
            <w:tcBorders>
              <w:left w:val="single" w:sz="8" w:space="0" w:color="9A9A9A"/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12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30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68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56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14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229"/>
        </w:trPr>
        <w:tc>
          <w:tcPr>
            <w:tcW w:w="1320" w:type="dxa"/>
            <w:tcBorders>
              <w:left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14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车位状态</w:t>
            </w:r>
          </w:p>
        </w:tc>
        <w:tc>
          <w:tcPr>
            <w:tcW w:w="21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6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ParkStatus</w:t>
            </w:r>
          </w:p>
        </w:tc>
        <w:tc>
          <w:tcPr>
            <w:tcW w:w="230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0：未知</w:t>
            </w:r>
          </w:p>
        </w:tc>
        <w:tc>
          <w:tcPr>
            <w:tcW w:w="68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4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否</w:t>
            </w:r>
          </w:p>
        </w:tc>
        <w:tc>
          <w:tcPr>
            <w:tcW w:w="156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整型</w:t>
            </w:r>
          </w:p>
        </w:tc>
        <w:tc>
          <w:tcPr>
            <w:tcW w:w="114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312"/>
        </w:trPr>
        <w:tc>
          <w:tcPr>
            <w:tcW w:w="1320" w:type="dxa"/>
            <w:tcBorders>
              <w:left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1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30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10：空闲</w:t>
            </w:r>
          </w:p>
        </w:tc>
        <w:tc>
          <w:tcPr>
            <w:tcW w:w="68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56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14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312"/>
        </w:trPr>
        <w:tc>
          <w:tcPr>
            <w:tcW w:w="1320" w:type="dxa"/>
            <w:tcBorders>
              <w:left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1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30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50：占用</w:t>
            </w:r>
          </w:p>
        </w:tc>
        <w:tc>
          <w:tcPr>
            <w:tcW w:w="68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56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14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75"/>
        </w:trPr>
        <w:tc>
          <w:tcPr>
            <w:tcW w:w="1320" w:type="dxa"/>
            <w:tcBorders>
              <w:left w:val="single" w:sz="8" w:space="0" w:color="9A9A9A"/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12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30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68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56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14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226"/>
        </w:trPr>
        <w:tc>
          <w:tcPr>
            <w:tcW w:w="1320" w:type="dxa"/>
            <w:tcBorders>
              <w:left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14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地锁状态</w:t>
            </w:r>
          </w:p>
        </w:tc>
        <w:tc>
          <w:tcPr>
            <w:tcW w:w="21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6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LockStatus</w:t>
            </w:r>
          </w:p>
        </w:tc>
        <w:tc>
          <w:tcPr>
            <w:tcW w:w="230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0：未知</w:t>
            </w:r>
          </w:p>
        </w:tc>
        <w:tc>
          <w:tcPr>
            <w:tcW w:w="68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4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否</w:t>
            </w:r>
          </w:p>
        </w:tc>
        <w:tc>
          <w:tcPr>
            <w:tcW w:w="156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整型</w:t>
            </w:r>
          </w:p>
        </w:tc>
        <w:tc>
          <w:tcPr>
            <w:tcW w:w="114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312"/>
        </w:trPr>
        <w:tc>
          <w:tcPr>
            <w:tcW w:w="1320" w:type="dxa"/>
            <w:tcBorders>
              <w:left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1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30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10：已解锁</w:t>
            </w:r>
          </w:p>
        </w:tc>
        <w:tc>
          <w:tcPr>
            <w:tcW w:w="68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56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14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312"/>
        </w:trPr>
        <w:tc>
          <w:tcPr>
            <w:tcW w:w="1320" w:type="dxa"/>
            <w:tcBorders>
              <w:left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1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30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50：已上锁</w:t>
            </w:r>
          </w:p>
        </w:tc>
        <w:tc>
          <w:tcPr>
            <w:tcW w:w="68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56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14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75"/>
        </w:trPr>
        <w:tc>
          <w:tcPr>
            <w:tcW w:w="1320" w:type="dxa"/>
            <w:tcBorders>
              <w:left w:val="single" w:sz="8" w:space="0" w:color="9A9A9A"/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12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30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68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56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14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226"/>
        </w:trPr>
        <w:tc>
          <w:tcPr>
            <w:tcW w:w="1320" w:type="dxa"/>
            <w:tcBorders>
              <w:left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14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剩余电量</w:t>
            </w:r>
          </w:p>
        </w:tc>
        <w:tc>
          <w:tcPr>
            <w:tcW w:w="21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6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SOC</w:t>
            </w:r>
          </w:p>
        </w:tc>
        <w:tc>
          <w:tcPr>
            <w:tcW w:w="230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默认：0</w:t>
            </w:r>
          </w:p>
        </w:tc>
        <w:tc>
          <w:tcPr>
            <w:tcW w:w="68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4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否</w:t>
            </w:r>
          </w:p>
        </w:tc>
        <w:tc>
          <w:tcPr>
            <w:tcW w:w="156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浮点型</w:t>
            </w:r>
          </w:p>
        </w:tc>
        <w:tc>
          <w:tcPr>
            <w:tcW w:w="114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7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保留小数</w:t>
            </w:r>
          </w:p>
        </w:tc>
        <w:tc>
          <w:tcPr>
            <w:tcW w:w="9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332"/>
        </w:trPr>
        <w:tc>
          <w:tcPr>
            <w:tcW w:w="1320" w:type="dxa"/>
            <w:tcBorders>
              <w:left w:val="single" w:sz="8" w:space="0" w:color="9A9A9A"/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1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30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68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56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14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B376C8">
            <w:pPr>
              <w:spacing w:line="229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点后一位</w:t>
            </w:r>
          </w:p>
        </w:tc>
        <w:tc>
          <w:tcPr>
            <w:tcW w:w="920" w:type="dxa"/>
            <w:tcBorders>
              <w:right w:val="single" w:sz="8" w:space="0" w:color="9A9A9A"/>
            </w:tcBorders>
            <w:vAlign w:val="bottom"/>
          </w:tcPr>
          <w:p w:rsidR="00AB0F9B" w:rsidRPr="00987B60" w:rsidRDefault="00AB0F9B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EE12E5">
        <w:trPr>
          <w:trHeight w:val="332"/>
        </w:trPr>
        <w:tc>
          <w:tcPr>
            <w:tcW w:w="1320" w:type="dxa"/>
            <w:tcBorders>
              <w:left w:val="single" w:sz="8" w:space="0" w:color="9A9A9A"/>
              <w:right w:val="single" w:sz="8" w:space="0" w:color="9A9A9A"/>
            </w:tcBorders>
            <w:vAlign w:val="bottom"/>
          </w:tcPr>
          <w:p w:rsidR="00EE12E5" w:rsidRPr="00987B60" w:rsidRDefault="00EE12E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120" w:type="dxa"/>
            <w:tcBorders>
              <w:right w:val="single" w:sz="8" w:space="0" w:color="9A9A9A"/>
            </w:tcBorders>
            <w:vAlign w:val="bottom"/>
          </w:tcPr>
          <w:p w:rsidR="00EE12E5" w:rsidRPr="00987B60" w:rsidRDefault="00EE12E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2300" w:type="dxa"/>
            <w:tcBorders>
              <w:right w:val="single" w:sz="8" w:space="0" w:color="9A9A9A"/>
            </w:tcBorders>
            <w:vAlign w:val="bottom"/>
          </w:tcPr>
          <w:p w:rsidR="00EE12E5" w:rsidRPr="00987B60" w:rsidRDefault="00EE12E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680" w:type="dxa"/>
            <w:tcBorders>
              <w:right w:val="single" w:sz="8" w:space="0" w:color="9A9A9A"/>
            </w:tcBorders>
            <w:vAlign w:val="bottom"/>
          </w:tcPr>
          <w:p w:rsidR="00EE12E5" w:rsidRPr="00987B60" w:rsidRDefault="00EE12E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560" w:type="dxa"/>
            <w:tcBorders>
              <w:right w:val="single" w:sz="8" w:space="0" w:color="9A9A9A"/>
            </w:tcBorders>
            <w:vAlign w:val="bottom"/>
          </w:tcPr>
          <w:p w:rsidR="00EE12E5" w:rsidRPr="00987B60" w:rsidRDefault="00EE12E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140" w:type="dxa"/>
            <w:tcBorders>
              <w:right w:val="single" w:sz="8" w:space="0" w:color="9A9A9A"/>
            </w:tcBorders>
            <w:vAlign w:val="bottom"/>
          </w:tcPr>
          <w:p w:rsidR="00EE12E5" w:rsidRDefault="00EE12E5">
            <w:pPr>
              <w:spacing w:line="229" w:lineRule="exact"/>
              <w:ind w:left="80"/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920" w:type="dxa"/>
            <w:tcBorders>
              <w:right w:val="single" w:sz="8" w:space="0" w:color="9A9A9A"/>
            </w:tcBorders>
            <w:vAlign w:val="bottom"/>
          </w:tcPr>
          <w:p w:rsidR="00EE12E5" w:rsidRPr="00987B60" w:rsidRDefault="00EE12E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AB0F9B">
        <w:trPr>
          <w:trHeight w:val="58"/>
        </w:trPr>
        <w:tc>
          <w:tcPr>
            <w:tcW w:w="1320" w:type="dxa"/>
            <w:tcBorders>
              <w:left w:val="single" w:sz="8" w:space="0" w:color="9A9A9A"/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Default="00AB0F9B">
            <w:pPr>
              <w:rPr>
                <w:sz w:val="5"/>
                <w:szCs w:val="5"/>
              </w:rPr>
            </w:pPr>
          </w:p>
        </w:tc>
        <w:tc>
          <w:tcPr>
            <w:tcW w:w="212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Default="00AB0F9B">
            <w:pPr>
              <w:rPr>
                <w:sz w:val="5"/>
                <w:szCs w:val="5"/>
              </w:rPr>
            </w:pPr>
          </w:p>
        </w:tc>
        <w:tc>
          <w:tcPr>
            <w:tcW w:w="2300" w:type="dxa"/>
            <w:tcBorders>
              <w:bottom w:val="single" w:sz="8" w:space="0" w:color="9A9A9A"/>
            </w:tcBorders>
            <w:vAlign w:val="bottom"/>
          </w:tcPr>
          <w:p w:rsidR="00AB0F9B" w:rsidRDefault="00AB0F9B">
            <w:pPr>
              <w:rPr>
                <w:sz w:val="5"/>
                <w:szCs w:val="5"/>
              </w:rPr>
            </w:pPr>
          </w:p>
        </w:tc>
        <w:tc>
          <w:tcPr>
            <w:tcW w:w="680" w:type="dxa"/>
            <w:tcBorders>
              <w:bottom w:val="single" w:sz="8" w:space="0" w:color="9A9A9A"/>
            </w:tcBorders>
            <w:vAlign w:val="bottom"/>
          </w:tcPr>
          <w:p w:rsidR="00AB0F9B" w:rsidRDefault="00AB0F9B">
            <w:pPr>
              <w:rPr>
                <w:sz w:val="5"/>
                <w:szCs w:val="5"/>
              </w:rPr>
            </w:pPr>
          </w:p>
        </w:tc>
        <w:tc>
          <w:tcPr>
            <w:tcW w:w="156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Default="00AB0F9B">
            <w:pPr>
              <w:rPr>
                <w:sz w:val="5"/>
                <w:szCs w:val="5"/>
              </w:rPr>
            </w:pPr>
          </w:p>
        </w:tc>
        <w:tc>
          <w:tcPr>
            <w:tcW w:w="1140" w:type="dxa"/>
            <w:tcBorders>
              <w:bottom w:val="single" w:sz="8" w:space="0" w:color="9A9A9A"/>
            </w:tcBorders>
            <w:vAlign w:val="bottom"/>
          </w:tcPr>
          <w:p w:rsidR="00AB0F9B" w:rsidRDefault="00AB0F9B">
            <w:pPr>
              <w:rPr>
                <w:sz w:val="5"/>
                <w:szCs w:val="5"/>
              </w:rPr>
            </w:pPr>
          </w:p>
        </w:tc>
        <w:tc>
          <w:tcPr>
            <w:tcW w:w="920" w:type="dxa"/>
            <w:tcBorders>
              <w:bottom w:val="single" w:sz="8" w:space="0" w:color="9A9A9A"/>
              <w:right w:val="single" w:sz="8" w:space="0" w:color="9A9A9A"/>
            </w:tcBorders>
            <w:vAlign w:val="bottom"/>
          </w:tcPr>
          <w:p w:rsidR="00AB0F9B" w:rsidRDefault="00AB0F9B">
            <w:pPr>
              <w:rPr>
                <w:sz w:val="5"/>
                <w:szCs w:val="5"/>
              </w:rPr>
            </w:pPr>
          </w:p>
        </w:tc>
      </w:tr>
    </w:tbl>
    <w:p w:rsidR="00AB0F9B" w:rsidRDefault="00AB0F9B" w:rsidP="00EE12E5">
      <w:pPr>
        <w:rPr>
          <w:sz w:val="20"/>
          <w:szCs w:val="20"/>
        </w:rPr>
      </w:pPr>
      <w:bookmarkStart w:id="14" w:name="page13"/>
      <w:bookmarkEnd w:id="14"/>
    </w:p>
    <w:sectPr w:rsidR="00AB0F9B" w:rsidSect="00880CF9">
      <w:pgSz w:w="11900" w:h="16841"/>
      <w:pgMar w:top="12" w:right="1440" w:bottom="0" w:left="1440" w:header="0" w:footer="0" w:gutter="0"/>
      <w:cols w:space="720" w:equalWidth="0">
        <w:col w:w="9019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4FD5" w:rsidRDefault="00344FD5" w:rsidP="00023006">
      <w:r>
        <w:separator/>
      </w:r>
    </w:p>
  </w:endnote>
  <w:endnote w:type="continuationSeparator" w:id="0">
    <w:p w:rsidR="00344FD5" w:rsidRDefault="00344FD5" w:rsidP="000230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34689704"/>
      <w:docPartObj>
        <w:docPartGallery w:val="Page Numbers (Bottom of Page)"/>
        <w:docPartUnique/>
      </w:docPartObj>
    </w:sdtPr>
    <w:sdtEndPr/>
    <w:sdtContent>
      <w:p w:rsidR="00F27CEA" w:rsidRDefault="00F27CEA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B0A46" w:rsidRPr="000B0A46">
          <w:rPr>
            <w:noProof/>
            <w:lang w:val="zh-CN"/>
          </w:rPr>
          <w:t>3</w:t>
        </w:r>
        <w:r>
          <w:fldChar w:fldCharType="end"/>
        </w:r>
      </w:p>
    </w:sdtContent>
  </w:sdt>
  <w:p w:rsidR="009728F6" w:rsidRDefault="009728F6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4FD5" w:rsidRDefault="00344FD5" w:rsidP="00023006">
      <w:r>
        <w:separator/>
      </w:r>
    </w:p>
  </w:footnote>
  <w:footnote w:type="continuationSeparator" w:id="0">
    <w:p w:rsidR="00344FD5" w:rsidRDefault="00344FD5" w:rsidP="000230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28F6" w:rsidRPr="002C12AA" w:rsidRDefault="002C12AA" w:rsidP="002C12AA">
    <w:pPr>
      <w:pStyle w:val="a3"/>
      <w:jc w:val="right"/>
    </w:pPr>
    <w:r w:rsidRPr="002C12AA">
      <w:rPr>
        <w:rFonts w:hint="eastAsia"/>
      </w:rPr>
      <w:t>辽宁省新能源汽车监管平台与充电运营商平台数据对接说明书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28F6" w:rsidRPr="000A1406" w:rsidRDefault="000A1406" w:rsidP="000A1406">
    <w:pPr>
      <w:pStyle w:val="a3"/>
      <w:jc w:val="right"/>
    </w:pPr>
    <w:r w:rsidRPr="002C12AA">
      <w:rPr>
        <w:rFonts w:hint="eastAsia"/>
      </w:rPr>
      <w:t>辽宁省新能源汽车监管平台与充电运营商平台数据对接说明书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99"/>
    <w:multiLevelType w:val="hybridMultilevel"/>
    <w:tmpl w:val="125E1EB4"/>
    <w:lvl w:ilvl="0" w:tplc="220A589C">
      <w:start w:val="5"/>
      <w:numFmt w:val="decimal"/>
      <w:lvlText w:val="%1."/>
      <w:lvlJc w:val="left"/>
    </w:lvl>
    <w:lvl w:ilvl="1" w:tplc="E6FC114A">
      <w:numFmt w:val="decimal"/>
      <w:lvlText w:val=""/>
      <w:lvlJc w:val="left"/>
    </w:lvl>
    <w:lvl w:ilvl="2" w:tplc="87AC3ECC">
      <w:numFmt w:val="decimal"/>
      <w:lvlText w:val=""/>
      <w:lvlJc w:val="left"/>
    </w:lvl>
    <w:lvl w:ilvl="3" w:tplc="95521636">
      <w:numFmt w:val="decimal"/>
      <w:lvlText w:val=""/>
      <w:lvlJc w:val="left"/>
    </w:lvl>
    <w:lvl w:ilvl="4" w:tplc="5C28E18E">
      <w:numFmt w:val="decimal"/>
      <w:lvlText w:val=""/>
      <w:lvlJc w:val="left"/>
    </w:lvl>
    <w:lvl w:ilvl="5" w:tplc="B9E4FDE4">
      <w:numFmt w:val="decimal"/>
      <w:lvlText w:val=""/>
      <w:lvlJc w:val="left"/>
    </w:lvl>
    <w:lvl w:ilvl="6" w:tplc="B2ECBED0">
      <w:numFmt w:val="decimal"/>
      <w:lvlText w:val=""/>
      <w:lvlJc w:val="left"/>
    </w:lvl>
    <w:lvl w:ilvl="7" w:tplc="AF6A21E8">
      <w:numFmt w:val="decimal"/>
      <w:lvlText w:val=""/>
      <w:lvlJc w:val="left"/>
    </w:lvl>
    <w:lvl w:ilvl="8" w:tplc="46D6E05E">
      <w:numFmt w:val="decimal"/>
      <w:lvlText w:val=""/>
      <w:lvlJc w:val="left"/>
    </w:lvl>
  </w:abstractNum>
  <w:abstractNum w:abstractNumId="1" w15:restartNumberingAfterBreak="0">
    <w:nsid w:val="00000124"/>
    <w:multiLevelType w:val="hybridMultilevel"/>
    <w:tmpl w:val="2B8282C6"/>
    <w:lvl w:ilvl="0" w:tplc="5E74271A">
      <w:start w:val="1"/>
      <w:numFmt w:val="bullet"/>
      <w:lvlText w:val=" "/>
      <w:lvlJc w:val="left"/>
    </w:lvl>
    <w:lvl w:ilvl="1" w:tplc="6A5A948E">
      <w:numFmt w:val="decimal"/>
      <w:lvlText w:val=""/>
      <w:lvlJc w:val="left"/>
    </w:lvl>
    <w:lvl w:ilvl="2" w:tplc="6F80E260">
      <w:numFmt w:val="decimal"/>
      <w:lvlText w:val=""/>
      <w:lvlJc w:val="left"/>
    </w:lvl>
    <w:lvl w:ilvl="3" w:tplc="290C04CC">
      <w:numFmt w:val="decimal"/>
      <w:lvlText w:val=""/>
      <w:lvlJc w:val="left"/>
    </w:lvl>
    <w:lvl w:ilvl="4" w:tplc="7E3C47C6">
      <w:numFmt w:val="decimal"/>
      <w:lvlText w:val=""/>
      <w:lvlJc w:val="left"/>
    </w:lvl>
    <w:lvl w:ilvl="5" w:tplc="016282AC">
      <w:numFmt w:val="decimal"/>
      <w:lvlText w:val=""/>
      <w:lvlJc w:val="left"/>
    </w:lvl>
    <w:lvl w:ilvl="6" w:tplc="64CC55A4">
      <w:numFmt w:val="decimal"/>
      <w:lvlText w:val=""/>
      <w:lvlJc w:val="left"/>
    </w:lvl>
    <w:lvl w:ilvl="7" w:tplc="EC24D1D0">
      <w:numFmt w:val="decimal"/>
      <w:lvlText w:val=""/>
      <w:lvlJc w:val="left"/>
    </w:lvl>
    <w:lvl w:ilvl="8" w:tplc="CA8256BC">
      <w:numFmt w:val="decimal"/>
      <w:lvlText w:val=""/>
      <w:lvlJc w:val="left"/>
    </w:lvl>
  </w:abstractNum>
  <w:abstractNum w:abstractNumId="2" w15:restartNumberingAfterBreak="0">
    <w:nsid w:val="00000F3E"/>
    <w:multiLevelType w:val="hybridMultilevel"/>
    <w:tmpl w:val="56207162"/>
    <w:lvl w:ilvl="0" w:tplc="30907766">
      <w:start w:val="4"/>
      <w:numFmt w:val="decimal"/>
      <w:lvlText w:val="%1."/>
      <w:lvlJc w:val="left"/>
    </w:lvl>
    <w:lvl w:ilvl="1" w:tplc="283E4376">
      <w:numFmt w:val="decimal"/>
      <w:lvlText w:val=""/>
      <w:lvlJc w:val="left"/>
    </w:lvl>
    <w:lvl w:ilvl="2" w:tplc="6EEEFC96">
      <w:numFmt w:val="decimal"/>
      <w:lvlText w:val=""/>
      <w:lvlJc w:val="left"/>
    </w:lvl>
    <w:lvl w:ilvl="3" w:tplc="99CCC48A">
      <w:numFmt w:val="decimal"/>
      <w:lvlText w:val=""/>
      <w:lvlJc w:val="left"/>
    </w:lvl>
    <w:lvl w:ilvl="4" w:tplc="67F6BC3E">
      <w:numFmt w:val="decimal"/>
      <w:lvlText w:val=""/>
      <w:lvlJc w:val="left"/>
    </w:lvl>
    <w:lvl w:ilvl="5" w:tplc="1E66B7E0">
      <w:numFmt w:val="decimal"/>
      <w:lvlText w:val=""/>
      <w:lvlJc w:val="left"/>
    </w:lvl>
    <w:lvl w:ilvl="6" w:tplc="99782BC4">
      <w:numFmt w:val="decimal"/>
      <w:lvlText w:val=""/>
      <w:lvlJc w:val="left"/>
    </w:lvl>
    <w:lvl w:ilvl="7" w:tplc="5B263354">
      <w:numFmt w:val="decimal"/>
      <w:lvlText w:val=""/>
      <w:lvlJc w:val="left"/>
    </w:lvl>
    <w:lvl w:ilvl="8" w:tplc="786E91F0">
      <w:numFmt w:val="decimal"/>
      <w:lvlText w:val=""/>
      <w:lvlJc w:val="left"/>
    </w:lvl>
  </w:abstractNum>
  <w:abstractNum w:abstractNumId="3" w15:restartNumberingAfterBreak="0">
    <w:nsid w:val="0000153C"/>
    <w:multiLevelType w:val="hybridMultilevel"/>
    <w:tmpl w:val="8D60192A"/>
    <w:lvl w:ilvl="0" w:tplc="B7026616">
      <w:start w:val="1"/>
      <w:numFmt w:val="decimal"/>
      <w:lvlText w:val="%1."/>
      <w:lvlJc w:val="left"/>
    </w:lvl>
    <w:lvl w:ilvl="1" w:tplc="C6682BB0">
      <w:numFmt w:val="decimal"/>
      <w:lvlText w:val=""/>
      <w:lvlJc w:val="left"/>
    </w:lvl>
    <w:lvl w:ilvl="2" w:tplc="8638B8AA">
      <w:numFmt w:val="decimal"/>
      <w:lvlText w:val=""/>
      <w:lvlJc w:val="left"/>
    </w:lvl>
    <w:lvl w:ilvl="3" w:tplc="DFC65360">
      <w:numFmt w:val="decimal"/>
      <w:lvlText w:val=""/>
      <w:lvlJc w:val="left"/>
    </w:lvl>
    <w:lvl w:ilvl="4" w:tplc="16B0B6EA">
      <w:numFmt w:val="decimal"/>
      <w:lvlText w:val=""/>
      <w:lvlJc w:val="left"/>
    </w:lvl>
    <w:lvl w:ilvl="5" w:tplc="C57A80B8">
      <w:numFmt w:val="decimal"/>
      <w:lvlText w:val=""/>
      <w:lvlJc w:val="left"/>
    </w:lvl>
    <w:lvl w:ilvl="6" w:tplc="8EE6A5DA">
      <w:numFmt w:val="decimal"/>
      <w:lvlText w:val=""/>
      <w:lvlJc w:val="left"/>
    </w:lvl>
    <w:lvl w:ilvl="7" w:tplc="4C68C460">
      <w:numFmt w:val="decimal"/>
      <w:lvlText w:val=""/>
      <w:lvlJc w:val="left"/>
    </w:lvl>
    <w:lvl w:ilvl="8" w:tplc="5156BC2E">
      <w:numFmt w:val="decimal"/>
      <w:lvlText w:val=""/>
      <w:lvlJc w:val="left"/>
    </w:lvl>
  </w:abstractNum>
  <w:abstractNum w:abstractNumId="4" w15:restartNumberingAfterBreak="0">
    <w:nsid w:val="00001547"/>
    <w:multiLevelType w:val="hybridMultilevel"/>
    <w:tmpl w:val="1744ED32"/>
    <w:lvl w:ilvl="0" w:tplc="21B47BEA">
      <w:start w:val="1"/>
      <w:numFmt w:val="decimal"/>
      <w:lvlText w:val="%1)"/>
      <w:lvlJc w:val="left"/>
    </w:lvl>
    <w:lvl w:ilvl="1" w:tplc="6114AAFC">
      <w:numFmt w:val="decimal"/>
      <w:lvlText w:val=""/>
      <w:lvlJc w:val="left"/>
    </w:lvl>
    <w:lvl w:ilvl="2" w:tplc="392EE30E">
      <w:numFmt w:val="decimal"/>
      <w:lvlText w:val=""/>
      <w:lvlJc w:val="left"/>
    </w:lvl>
    <w:lvl w:ilvl="3" w:tplc="2704388E">
      <w:numFmt w:val="decimal"/>
      <w:lvlText w:val=""/>
      <w:lvlJc w:val="left"/>
    </w:lvl>
    <w:lvl w:ilvl="4" w:tplc="F120018C">
      <w:numFmt w:val="decimal"/>
      <w:lvlText w:val=""/>
      <w:lvlJc w:val="left"/>
    </w:lvl>
    <w:lvl w:ilvl="5" w:tplc="D78CD28E">
      <w:numFmt w:val="decimal"/>
      <w:lvlText w:val=""/>
      <w:lvlJc w:val="left"/>
    </w:lvl>
    <w:lvl w:ilvl="6" w:tplc="48F695CC">
      <w:numFmt w:val="decimal"/>
      <w:lvlText w:val=""/>
      <w:lvlJc w:val="left"/>
    </w:lvl>
    <w:lvl w:ilvl="7" w:tplc="4BE4DE12">
      <w:numFmt w:val="decimal"/>
      <w:lvlText w:val=""/>
      <w:lvlJc w:val="left"/>
    </w:lvl>
    <w:lvl w:ilvl="8" w:tplc="0E9CC332">
      <w:numFmt w:val="decimal"/>
      <w:lvlText w:val=""/>
      <w:lvlJc w:val="left"/>
    </w:lvl>
  </w:abstractNum>
  <w:abstractNum w:abstractNumId="5" w15:restartNumberingAfterBreak="0">
    <w:nsid w:val="0000305E"/>
    <w:multiLevelType w:val="hybridMultilevel"/>
    <w:tmpl w:val="F6363EFE"/>
    <w:lvl w:ilvl="0" w:tplc="29C25F66">
      <w:start w:val="6"/>
      <w:numFmt w:val="decimal"/>
      <w:lvlText w:val="%1."/>
      <w:lvlJc w:val="left"/>
    </w:lvl>
    <w:lvl w:ilvl="1" w:tplc="35902AD0">
      <w:numFmt w:val="decimal"/>
      <w:lvlText w:val=""/>
      <w:lvlJc w:val="left"/>
    </w:lvl>
    <w:lvl w:ilvl="2" w:tplc="D24070B2">
      <w:numFmt w:val="decimal"/>
      <w:lvlText w:val=""/>
      <w:lvlJc w:val="left"/>
    </w:lvl>
    <w:lvl w:ilvl="3" w:tplc="DEEEFCDA">
      <w:numFmt w:val="decimal"/>
      <w:lvlText w:val=""/>
      <w:lvlJc w:val="left"/>
    </w:lvl>
    <w:lvl w:ilvl="4" w:tplc="DE54F132">
      <w:numFmt w:val="decimal"/>
      <w:lvlText w:val=""/>
      <w:lvlJc w:val="left"/>
    </w:lvl>
    <w:lvl w:ilvl="5" w:tplc="9300D2AC">
      <w:numFmt w:val="decimal"/>
      <w:lvlText w:val=""/>
      <w:lvlJc w:val="left"/>
    </w:lvl>
    <w:lvl w:ilvl="6" w:tplc="96C0D2CE">
      <w:numFmt w:val="decimal"/>
      <w:lvlText w:val=""/>
      <w:lvlJc w:val="left"/>
    </w:lvl>
    <w:lvl w:ilvl="7" w:tplc="C292FF84">
      <w:numFmt w:val="decimal"/>
      <w:lvlText w:val=""/>
      <w:lvlJc w:val="left"/>
    </w:lvl>
    <w:lvl w:ilvl="8" w:tplc="0B6ECC86">
      <w:numFmt w:val="decimal"/>
      <w:lvlText w:val=""/>
      <w:lvlJc w:val="left"/>
    </w:lvl>
  </w:abstractNum>
  <w:abstractNum w:abstractNumId="6" w15:restartNumberingAfterBreak="0">
    <w:nsid w:val="0000390C"/>
    <w:multiLevelType w:val="hybridMultilevel"/>
    <w:tmpl w:val="ECFE5FD2"/>
    <w:lvl w:ilvl="0" w:tplc="7E305452">
      <w:start w:val="3"/>
      <w:numFmt w:val="decimal"/>
      <w:lvlText w:val="%1."/>
      <w:lvlJc w:val="left"/>
    </w:lvl>
    <w:lvl w:ilvl="1" w:tplc="4D4485E4">
      <w:numFmt w:val="decimal"/>
      <w:lvlText w:val=""/>
      <w:lvlJc w:val="left"/>
    </w:lvl>
    <w:lvl w:ilvl="2" w:tplc="E83E2B80">
      <w:numFmt w:val="decimal"/>
      <w:lvlText w:val=""/>
      <w:lvlJc w:val="left"/>
    </w:lvl>
    <w:lvl w:ilvl="3" w:tplc="2B6E6F60">
      <w:numFmt w:val="decimal"/>
      <w:lvlText w:val=""/>
      <w:lvlJc w:val="left"/>
    </w:lvl>
    <w:lvl w:ilvl="4" w:tplc="29DEAB36">
      <w:numFmt w:val="decimal"/>
      <w:lvlText w:val=""/>
      <w:lvlJc w:val="left"/>
    </w:lvl>
    <w:lvl w:ilvl="5" w:tplc="D2C69002">
      <w:numFmt w:val="decimal"/>
      <w:lvlText w:val=""/>
      <w:lvlJc w:val="left"/>
    </w:lvl>
    <w:lvl w:ilvl="6" w:tplc="2DE2C3B0">
      <w:numFmt w:val="decimal"/>
      <w:lvlText w:val=""/>
      <w:lvlJc w:val="left"/>
    </w:lvl>
    <w:lvl w:ilvl="7" w:tplc="DBA603E0">
      <w:numFmt w:val="decimal"/>
      <w:lvlText w:val=""/>
      <w:lvlJc w:val="left"/>
    </w:lvl>
    <w:lvl w:ilvl="8" w:tplc="1F602C00">
      <w:numFmt w:val="decimal"/>
      <w:lvlText w:val=""/>
      <w:lvlJc w:val="left"/>
    </w:lvl>
  </w:abstractNum>
  <w:abstractNum w:abstractNumId="7" w15:restartNumberingAfterBreak="0">
    <w:nsid w:val="0000440D"/>
    <w:multiLevelType w:val="hybridMultilevel"/>
    <w:tmpl w:val="D76C032A"/>
    <w:lvl w:ilvl="0" w:tplc="B69AE7CA">
      <w:start w:val="1"/>
      <w:numFmt w:val="bullet"/>
      <w:lvlText w:val=" "/>
      <w:lvlJc w:val="left"/>
    </w:lvl>
    <w:lvl w:ilvl="1" w:tplc="BF92DC44">
      <w:numFmt w:val="decimal"/>
      <w:lvlText w:val=""/>
      <w:lvlJc w:val="left"/>
    </w:lvl>
    <w:lvl w:ilvl="2" w:tplc="B32410FE">
      <w:numFmt w:val="decimal"/>
      <w:lvlText w:val=""/>
      <w:lvlJc w:val="left"/>
    </w:lvl>
    <w:lvl w:ilvl="3" w:tplc="62E217A0">
      <w:numFmt w:val="decimal"/>
      <w:lvlText w:val=""/>
      <w:lvlJc w:val="left"/>
    </w:lvl>
    <w:lvl w:ilvl="4" w:tplc="9A1E1602">
      <w:numFmt w:val="decimal"/>
      <w:lvlText w:val=""/>
      <w:lvlJc w:val="left"/>
    </w:lvl>
    <w:lvl w:ilvl="5" w:tplc="B9DE08EA">
      <w:numFmt w:val="decimal"/>
      <w:lvlText w:val=""/>
      <w:lvlJc w:val="left"/>
    </w:lvl>
    <w:lvl w:ilvl="6" w:tplc="418AB426">
      <w:numFmt w:val="decimal"/>
      <w:lvlText w:val=""/>
      <w:lvlJc w:val="left"/>
    </w:lvl>
    <w:lvl w:ilvl="7" w:tplc="831A03D8">
      <w:numFmt w:val="decimal"/>
      <w:lvlText w:val=""/>
      <w:lvlJc w:val="left"/>
    </w:lvl>
    <w:lvl w:ilvl="8" w:tplc="BEE85E04">
      <w:numFmt w:val="decimal"/>
      <w:lvlText w:val=""/>
      <w:lvlJc w:val="left"/>
    </w:lvl>
  </w:abstractNum>
  <w:abstractNum w:abstractNumId="8" w15:restartNumberingAfterBreak="0">
    <w:nsid w:val="0000491C"/>
    <w:multiLevelType w:val="hybridMultilevel"/>
    <w:tmpl w:val="45948F9C"/>
    <w:lvl w:ilvl="0" w:tplc="F47E2F58">
      <w:start w:val="7"/>
      <w:numFmt w:val="decimal"/>
      <w:lvlText w:val="%1."/>
      <w:lvlJc w:val="left"/>
    </w:lvl>
    <w:lvl w:ilvl="1" w:tplc="993C0696">
      <w:numFmt w:val="decimal"/>
      <w:lvlText w:val=""/>
      <w:lvlJc w:val="left"/>
    </w:lvl>
    <w:lvl w:ilvl="2" w:tplc="F5CADCE8">
      <w:numFmt w:val="decimal"/>
      <w:lvlText w:val=""/>
      <w:lvlJc w:val="left"/>
    </w:lvl>
    <w:lvl w:ilvl="3" w:tplc="69D8FD92">
      <w:numFmt w:val="decimal"/>
      <w:lvlText w:val=""/>
      <w:lvlJc w:val="left"/>
    </w:lvl>
    <w:lvl w:ilvl="4" w:tplc="872C26B8">
      <w:numFmt w:val="decimal"/>
      <w:lvlText w:val=""/>
      <w:lvlJc w:val="left"/>
    </w:lvl>
    <w:lvl w:ilvl="5" w:tplc="DB246C68">
      <w:numFmt w:val="decimal"/>
      <w:lvlText w:val=""/>
      <w:lvlJc w:val="left"/>
    </w:lvl>
    <w:lvl w:ilvl="6" w:tplc="30EA1176">
      <w:numFmt w:val="decimal"/>
      <w:lvlText w:val=""/>
      <w:lvlJc w:val="left"/>
    </w:lvl>
    <w:lvl w:ilvl="7" w:tplc="573C0BCC">
      <w:numFmt w:val="decimal"/>
      <w:lvlText w:val=""/>
      <w:lvlJc w:val="left"/>
    </w:lvl>
    <w:lvl w:ilvl="8" w:tplc="F2D0A1DA">
      <w:numFmt w:val="decimal"/>
      <w:lvlText w:val=""/>
      <w:lvlJc w:val="left"/>
    </w:lvl>
  </w:abstractNum>
  <w:abstractNum w:abstractNumId="9" w15:restartNumberingAfterBreak="0">
    <w:nsid w:val="00004D06"/>
    <w:multiLevelType w:val="hybridMultilevel"/>
    <w:tmpl w:val="8FB6A49A"/>
    <w:lvl w:ilvl="0" w:tplc="2A1E0E10">
      <w:numFmt w:val="decimal"/>
      <w:lvlText w:val="%1"/>
      <w:lvlJc w:val="left"/>
    </w:lvl>
    <w:lvl w:ilvl="1" w:tplc="CB0AFD9E">
      <w:numFmt w:val="decimal"/>
      <w:lvlText w:val=""/>
      <w:lvlJc w:val="left"/>
    </w:lvl>
    <w:lvl w:ilvl="2" w:tplc="516AD8C2">
      <w:numFmt w:val="decimal"/>
      <w:lvlText w:val=""/>
      <w:lvlJc w:val="left"/>
    </w:lvl>
    <w:lvl w:ilvl="3" w:tplc="179AAF8E">
      <w:numFmt w:val="decimal"/>
      <w:lvlText w:val=""/>
      <w:lvlJc w:val="left"/>
    </w:lvl>
    <w:lvl w:ilvl="4" w:tplc="7B4A359A">
      <w:numFmt w:val="decimal"/>
      <w:lvlText w:val=""/>
      <w:lvlJc w:val="left"/>
    </w:lvl>
    <w:lvl w:ilvl="5" w:tplc="C37A98C6">
      <w:numFmt w:val="decimal"/>
      <w:lvlText w:val=""/>
      <w:lvlJc w:val="left"/>
    </w:lvl>
    <w:lvl w:ilvl="6" w:tplc="48B604A8">
      <w:numFmt w:val="decimal"/>
      <w:lvlText w:val=""/>
      <w:lvlJc w:val="left"/>
    </w:lvl>
    <w:lvl w:ilvl="7" w:tplc="10644698">
      <w:numFmt w:val="decimal"/>
      <w:lvlText w:val=""/>
      <w:lvlJc w:val="left"/>
    </w:lvl>
    <w:lvl w:ilvl="8" w:tplc="C25E345C">
      <w:numFmt w:val="decimal"/>
      <w:lvlText w:val=""/>
      <w:lvlJc w:val="left"/>
    </w:lvl>
  </w:abstractNum>
  <w:abstractNum w:abstractNumId="10" w15:restartNumberingAfterBreak="0">
    <w:nsid w:val="00004DB7"/>
    <w:multiLevelType w:val="hybridMultilevel"/>
    <w:tmpl w:val="2F38D73A"/>
    <w:lvl w:ilvl="0" w:tplc="58CE499E">
      <w:start w:val="8"/>
      <w:numFmt w:val="upperLetter"/>
      <w:lvlText w:val="%1"/>
      <w:lvlJc w:val="left"/>
    </w:lvl>
    <w:lvl w:ilvl="1" w:tplc="B9DE210A">
      <w:numFmt w:val="decimal"/>
      <w:lvlText w:val=""/>
      <w:lvlJc w:val="left"/>
    </w:lvl>
    <w:lvl w:ilvl="2" w:tplc="FB768C4E">
      <w:numFmt w:val="decimal"/>
      <w:lvlText w:val=""/>
      <w:lvlJc w:val="left"/>
    </w:lvl>
    <w:lvl w:ilvl="3" w:tplc="34C6EF16">
      <w:numFmt w:val="decimal"/>
      <w:lvlText w:val=""/>
      <w:lvlJc w:val="left"/>
    </w:lvl>
    <w:lvl w:ilvl="4" w:tplc="B4D03724">
      <w:numFmt w:val="decimal"/>
      <w:lvlText w:val=""/>
      <w:lvlJc w:val="left"/>
    </w:lvl>
    <w:lvl w:ilvl="5" w:tplc="B6127E94">
      <w:numFmt w:val="decimal"/>
      <w:lvlText w:val=""/>
      <w:lvlJc w:val="left"/>
    </w:lvl>
    <w:lvl w:ilvl="6" w:tplc="6576F916">
      <w:numFmt w:val="decimal"/>
      <w:lvlText w:val=""/>
      <w:lvlJc w:val="left"/>
    </w:lvl>
    <w:lvl w:ilvl="7" w:tplc="730C32B4">
      <w:numFmt w:val="decimal"/>
      <w:lvlText w:val=""/>
      <w:lvlJc w:val="left"/>
    </w:lvl>
    <w:lvl w:ilvl="8" w:tplc="7E365910">
      <w:numFmt w:val="decimal"/>
      <w:lvlText w:val=""/>
      <w:lvlJc w:val="left"/>
    </w:lvl>
  </w:abstractNum>
  <w:abstractNum w:abstractNumId="11" w15:restartNumberingAfterBreak="0">
    <w:nsid w:val="000054DE"/>
    <w:multiLevelType w:val="hybridMultilevel"/>
    <w:tmpl w:val="0298BCD6"/>
    <w:lvl w:ilvl="0" w:tplc="E16A60DA">
      <w:start w:val="5"/>
      <w:numFmt w:val="decimal"/>
      <w:lvlText w:val="%1)"/>
      <w:lvlJc w:val="left"/>
    </w:lvl>
    <w:lvl w:ilvl="1" w:tplc="20A4776A">
      <w:numFmt w:val="decimal"/>
      <w:lvlText w:val=""/>
      <w:lvlJc w:val="left"/>
    </w:lvl>
    <w:lvl w:ilvl="2" w:tplc="B40A54B6">
      <w:numFmt w:val="decimal"/>
      <w:lvlText w:val=""/>
      <w:lvlJc w:val="left"/>
    </w:lvl>
    <w:lvl w:ilvl="3" w:tplc="52C24006">
      <w:numFmt w:val="decimal"/>
      <w:lvlText w:val=""/>
      <w:lvlJc w:val="left"/>
    </w:lvl>
    <w:lvl w:ilvl="4" w:tplc="A5287118">
      <w:numFmt w:val="decimal"/>
      <w:lvlText w:val=""/>
      <w:lvlJc w:val="left"/>
    </w:lvl>
    <w:lvl w:ilvl="5" w:tplc="2EC0C3C4">
      <w:numFmt w:val="decimal"/>
      <w:lvlText w:val=""/>
      <w:lvlJc w:val="left"/>
    </w:lvl>
    <w:lvl w:ilvl="6" w:tplc="A756209A">
      <w:numFmt w:val="decimal"/>
      <w:lvlText w:val=""/>
      <w:lvlJc w:val="left"/>
    </w:lvl>
    <w:lvl w:ilvl="7" w:tplc="1D34B4D2">
      <w:numFmt w:val="decimal"/>
      <w:lvlText w:val=""/>
      <w:lvlJc w:val="left"/>
    </w:lvl>
    <w:lvl w:ilvl="8" w:tplc="789424BC">
      <w:numFmt w:val="decimal"/>
      <w:lvlText w:val=""/>
      <w:lvlJc w:val="left"/>
    </w:lvl>
  </w:abstractNum>
  <w:abstractNum w:abstractNumId="12" w15:restartNumberingAfterBreak="0">
    <w:nsid w:val="00007E87"/>
    <w:multiLevelType w:val="hybridMultilevel"/>
    <w:tmpl w:val="A72E2256"/>
    <w:lvl w:ilvl="0" w:tplc="C45A5642">
      <w:start w:val="2"/>
      <w:numFmt w:val="decimal"/>
      <w:lvlText w:val="%1."/>
      <w:lvlJc w:val="left"/>
    </w:lvl>
    <w:lvl w:ilvl="1" w:tplc="A58EDF70">
      <w:numFmt w:val="decimal"/>
      <w:lvlText w:val=""/>
      <w:lvlJc w:val="left"/>
    </w:lvl>
    <w:lvl w:ilvl="2" w:tplc="455E8F5C">
      <w:numFmt w:val="decimal"/>
      <w:lvlText w:val=""/>
      <w:lvlJc w:val="left"/>
    </w:lvl>
    <w:lvl w:ilvl="3" w:tplc="35C2A1D8">
      <w:numFmt w:val="decimal"/>
      <w:lvlText w:val=""/>
      <w:lvlJc w:val="left"/>
    </w:lvl>
    <w:lvl w:ilvl="4" w:tplc="86A83A5E">
      <w:numFmt w:val="decimal"/>
      <w:lvlText w:val=""/>
      <w:lvlJc w:val="left"/>
    </w:lvl>
    <w:lvl w:ilvl="5" w:tplc="76AE4E70">
      <w:numFmt w:val="decimal"/>
      <w:lvlText w:val=""/>
      <w:lvlJc w:val="left"/>
    </w:lvl>
    <w:lvl w:ilvl="6" w:tplc="75083E9E">
      <w:numFmt w:val="decimal"/>
      <w:lvlText w:val=""/>
      <w:lvlJc w:val="left"/>
    </w:lvl>
    <w:lvl w:ilvl="7" w:tplc="C1DC8BE8">
      <w:numFmt w:val="decimal"/>
      <w:lvlText w:val=""/>
      <w:lvlJc w:val="left"/>
    </w:lvl>
    <w:lvl w:ilvl="8" w:tplc="EE14FF7C">
      <w:numFmt w:val="decimal"/>
      <w:lvlText w:val=""/>
      <w:lvlJc w:val="left"/>
    </w:lvl>
  </w:abstractNum>
  <w:abstractNum w:abstractNumId="13" w15:restartNumberingAfterBreak="0">
    <w:nsid w:val="030B7913"/>
    <w:multiLevelType w:val="hybridMultilevel"/>
    <w:tmpl w:val="58CAD64C"/>
    <w:lvl w:ilvl="0" w:tplc="04090001">
      <w:start w:val="1"/>
      <w:numFmt w:val="bullet"/>
      <w:lvlText w:val=""/>
      <w:lvlJc w:val="left"/>
      <w:pPr>
        <w:ind w:left="9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00" w:hanging="420"/>
      </w:pPr>
      <w:rPr>
        <w:rFonts w:ascii="Wingdings" w:hAnsi="Wingdings" w:hint="default"/>
      </w:rPr>
    </w:lvl>
  </w:abstractNum>
  <w:abstractNum w:abstractNumId="14" w15:restartNumberingAfterBreak="0">
    <w:nsid w:val="2F0A5D3D"/>
    <w:multiLevelType w:val="hybridMultilevel"/>
    <w:tmpl w:val="4E5A51E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42880EF9"/>
    <w:multiLevelType w:val="hybridMultilevel"/>
    <w:tmpl w:val="19BA3608"/>
    <w:lvl w:ilvl="0" w:tplc="9CD07A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6" w15:restartNumberingAfterBreak="0">
    <w:nsid w:val="6A7606C5"/>
    <w:multiLevelType w:val="hybridMultilevel"/>
    <w:tmpl w:val="19B6C9AA"/>
    <w:lvl w:ilvl="0" w:tplc="89867B0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 w15:restartNumberingAfterBreak="0">
    <w:nsid w:val="7839028C"/>
    <w:multiLevelType w:val="hybridMultilevel"/>
    <w:tmpl w:val="BC5EEA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1">
      <w:start w:val="1"/>
      <w:numFmt w:val="bullet"/>
      <w:lvlText w:val="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7AD22FBE"/>
    <w:multiLevelType w:val="hybridMultilevel"/>
    <w:tmpl w:val="8184209C"/>
    <w:lvl w:ilvl="0" w:tplc="B4140AAA">
      <w:start w:val="1"/>
      <w:numFmt w:val="japaneseCounting"/>
      <w:lvlText w:val="%1、"/>
      <w:lvlJc w:val="left"/>
      <w:pPr>
        <w:ind w:left="1042" w:hanging="90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982" w:hanging="420"/>
      </w:pPr>
    </w:lvl>
    <w:lvl w:ilvl="2" w:tplc="0409001B" w:tentative="1">
      <w:start w:val="1"/>
      <w:numFmt w:val="lowerRoman"/>
      <w:lvlText w:val="%3."/>
      <w:lvlJc w:val="righ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9" w:tentative="1">
      <w:start w:val="1"/>
      <w:numFmt w:val="lowerLetter"/>
      <w:lvlText w:val="%5)"/>
      <w:lvlJc w:val="left"/>
      <w:pPr>
        <w:ind w:left="2242" w:hanging="420"/>
      </w:pPr>
    </w:lvl>
    <w:lvl w:ilvl="5" w:tplc="0409001B" w:tentative="1">
      <w:start w:val="1"/>
      <w:numFmt w:val="lowerRoman"/>
      <w:lvlText w:val="%6."/>
      <w:lvlJc w:val="righ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9" w:tentative="1">
      <w:start w:val="1"/>
      <w:numFmt w:val="lowerLetter"/>
      <w:lvlText w:val="%8)"/>
      <w:lvlJc w:val="left"/>
      <w:pPr>
        <w:ind w:left="3502" w:hanging="420"/>
      </w:pPr>
    </w:lvl>
    <w:lvl w:ilvl="8" w:tplc="0409001B" w:tentative="1">
      <w:start w:val="1"/>
      <w:numFmt w:val="lowerRoman"/>
      <w:lvlText w:val="%9."/>
      <w:lvlJc w:val="right"/>
      <w:pPr>
        <w:ind w:left="3922" w:hanging="420"/>
      </w:pPr>
    </w:lvl>
  </w:abstractNum>
  <w:num w:numId="1">
    <w:abstractNumId w:val="3"/>
  </w:num>
  <w:num w:numId="2">
    <w:abstractNumId w:val="12"/>
  </w:num>
  <w:num w:numId="3">
    <w:abstractNumId w:val="6"/>
  </w:num>
  <w:num w:numId="4">
    <w:abstractNumId w:val="2"/>
  </w:num>
  <w:num w:numId="5">
    <w:abstractNumId w:val="0"/>
  </w:num>
  <w:num w:numId="6">
    <w:abstractNumId w:val="1"/>
  </w:num>
  <w:num w:numId="7">
    <w:abstractNumId w:val="5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4"/>
  </w:num>
  <w:num w:numId="13">
    <w:abstractNumId w:val="11"/>
  </w:num>
  <w:num w:numId="14">
    <w:abstractNumId w:val="16"/>
  </w:num>
  <w:num w:numId="15">
    <w:abstractNumId w:val="13"/>
  </w:num>
  <w:num w:numId="16">
    <w:abstractNumId w:val="14"/>
  </w:num>
  <w:num w:numId="17">
    <w:abstractNumId w:val="17"/>
  </w:num>
  <w:num w:numId="18">
    <w:abstractNumId w:val="18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0F9B"/>
    <w:rsid w:val="00001D95"/>
    <w:rsid w:val="00001EA6"/>
    <w:rsid w:val="00003122"/>
    <w:rsid w:val="00006791"/>
    <w:rsid w:val="00012FD9"/>
    <w:rsid w:val="000143C1"/>
    <w:rsid w:val="00020197"/>
    <w:rsid w:val="0002020E"/>
    <w:rsid w:val="00023006"/>
    <w:rsid w:val="00030E79"/>
    <w:rsid w:val="00032156"/>
    <w:rsid w:val="00040F35"/>
    <w:rsid w:val="0004429A"/>
    <w:rsid w:val="000450FD"/>
    <w:rsid w:val="00045D93"/>
    <w:rsid w:val="00071ADB"/>
    <w:rsid w:val="00072685"/>
    <w:rsid w:val="00076DC8"/>
    <w:rsid w:val="0008221B"/>
    <w:rsid w:val="00094DD9"/>
    <w:rsid w:val="000A1406"/>
    <w:rsid w:val="000B0A46"/>
    <w:rsid w:val="000C0171"/>
    <w:rsid w:val="000C4B42"/>
    <w:rsid w:val="000D415B"/>
    <w:rsid w:val="000D479D"/>
    <w:rsid w:val="000E454A"/>
    <w:rsid w:val="000F022B"/>
    <w:rsid w:val="001012D2"/>
    <w:rsid w:val="00106834"/>
    <w:rsid w:val="0011341B"/>
    <w:rsid w:val="001223A8"/>
    <w:rsid w:val="001262C6"/>
    <w:rsid w:val="00131E3E"/>
    <w:rsid w:val="001333EC"/>
    <w:rsid w:val="00133B01"/>
    <w:rsid w:val="00137FE0"/>
    <w:rsid w:val="00145CAC"/>
    <w:rsid w:val="00147C72"/>
    <w:rsid w:val="00155211"/>
    <w:rsid w:val="0015650C"/>
    <w:rsid w:val="00157171"/>
    <w:rsid w:val="00167941"/>
    <w:rsid w:val="001738E4"/>
    <w:rsid w:val="00174B36"/>
    <w:rsid w:val="00184B66"/>
    <w:rsid w:val="001857C8"/>
    <w:rsid w:val="00185CEA"/>
    <w:rsid w:val="00191C01"/>
    <w:rsid w:val="001A4B05"/>
    <w:rsid w:val="001B1D7A"/>
    <w:rsid w:val="001B2F67"/>
    <w:rsid w:val="001B483A"/>
    <w:rsid w:val="001B5C80"/>
    <w:rsid w:val="001C3A12"/>
    <w:rsid w:val="001C4F7C"/>
    <w:rsid w:val="001C5C52"/>
    <w:rsid w:val="001C65E1"/>
    <w:rsid w:val="001D4685"/>
    <w:rsid w:val="001E0159"/>
    <w:rsid w:val="001E1C59"/>
    <w:rsid w:val="001E2546"/>
    <w:rsid w:val="001E3CB1"/>
    <w:rsid w:val="001E45C5"/>
    <w:rsid w:val="001E5A67"/>
    <w:rsid w:val="001F2F38"/>
    <w:rsid w:val="002033DB"/>
    <w:rsid w:val="0020727D"/>
    <w:rsid w:val="00207C7C"/>
    <w:rsid w:val="00221D94"/>
    <w:rsid w:val="00222E44"/>
    <w:rsid w:val="0023313B"/>
    <w:rsid w:val="00235274"/>
    <w:rsid w:val="00242CBD"/>
    <w:rsid w:val="00245468"/>
    <w:rsid w:val="00245A3D"/>
    <w:rsid w:val="002460E6"/>
    <w:rsid w:val="0026118B"/>
    <w:rsid w:val="00262260"/>
    <w:rsid w:val="00267912"/>
    <w:rsid w:val="002704B8"/>
    <w:rsid w:val="002732E1"/>
    <w:rsid w:val="002917A8"/>
    <w:rsid w:val="00292173"/>
    <w:rsid w:val="00293DC8"/>
    <w:rsid w:val="0029508F"/>
    <w:rsid w:val="00296901"/>
    <w:rsid w:val="002A6621"/>
    <w:rsid w:val="002A7DBC"/>
    <w:rsid w:val="002B05C4"/>
    <w:rsid w:val="002B538F"/>
    <w:rsid w:val="002B592B"/>
    <w:rsid w:val="002C0B01"/>
    <w:rsid w:val="002C0D79"/>
    <w:rsid w:val="002C12AA"/>
    <w:rsid w:val="002C3422"/>
    <w:rsid w:val="002C75C4"/>
    <w:rsid w:val="002D762A"/>
    <w:rsid w:val="002E2080"/>
    <w:rsid w:val="002E2E8A"/>
    <w:rsid w:val="002E31B8"/>
    <w:rsid w:val="002E729A"/>
    <w:rsid w:val="00312440"/>
    <w:rsid w:val="00322E5D"/>
    <w:rsid w:val="003262B8"/>
    <w:rsid w:val="00337C52"/>
    <w:rsid w:val="003405B5"/>
    <w:rsid w:val="00344FD5"/>
    <w:rsid w:val="0037616C"/>
    <w:rsid w:val="00390249"/>
    <w:rsid w:val="003910E9"/>
    <w:rsid w:val="00391A19"/>
    <w:rsid w:val="003A7F21"/>
    <w:rsid w:val="003B0971"/>
    <w:rsid w:val="003C6ED9"/>
    <w:rsid w:val="003D10D9"/>
    <w:rsid w:val="003D651E"/>
    <w:rsid w:val="003E65F3"/>
    <w:rsid w:val="003E6FE6"/>
    <w:rsid w:val="003F3EA4"/>
    <w:rsid w:val="0040147A"/>
    <w:rsid w:val="00401EA6"/>
    <w:rsid w:val="00410ABC"/>
    <w:rsid w:val="004122CD"/>
    <w:rsid w:val="00414C73"/>
    <w:rsid w:val="004172EA"/>
    <w:rsid w:val="004232A6"/>
    <w:rsid w:val="00440C0B"/>
    <w:rsid w:val="00443188"/>
    <w:rsid w:val="00447C1D"/>
    <w:rsid w:val="00455960"/>
    <w:rsid w:val="00463863"/>
    <w:rsid w:val="004638E1"/>
    <w:rsid w:val="00465E93"/>
    <w:rsid w:val="004745A4"/>
    <w:rsid w:val="00486759"/>
    <w:rsid w:val="004928ED"/>
    <w:rsid w:val="0049416B"/>
    <w:rsid w:val="00496F3E"/>
    <w:rsid w:val="004970E1"/>
    <w:rsid w:val="004A0692"/>
    <w:rsid w:val="004A6E59"/>
    <w:rsid w:val="004B037F"/>
    <w:rsid w:val="004B2CA0"/>
    <w:rsid w:val="004C7706"/>
    <w:rsid w:val="004D1704"/>
    <w:rsid w:val="004D1E9C"/>
    <w:rsid w:val="004E3E29"/>
    <w:rsid w:val="004F09A0"/>
    <w:rsid w:val="004F0FD0"/>
    <w:rsid w:val="004F13F0"/>
    <w:rsid w:val="00504866"/>
    <w:rsid w:val="0050533D"/>
    <w:rsid w:val="0051040A"/>
    <w:rsid w:val="00520B73"/>
    <w:rsid w:val="00527099"/>
    <w:rsid w:val="005314EE"/>
    <w:rsid w:val="005405E3"/>
    <w:rsid w:val="005419B4"/>
    <w:rsid w:val="00562B2B"/>
    <w:rsid w:val="0056403D"/>
    <w:rsid w:val="005706D8"/>
    <w:rsid w:val="00570B89"/>
    <w:rsid w:val="005855C0"/>
    <w:rsid w:val="005933AF"/>
    <w:rsid w:val="005A3132"/>
    <w:rsid w:val="005B052D"/>
    <w:rsid w:val="005C5E43"/>
    <w:rsid w:val="005C69FB"/>
    <w:rsid w:val="005D4CAC"/>
    <w:rsid w:val="005F72E0"/>
    <w:rsid w:val="0060350D"/>
    <w:rsid w:val="0060492F"/>
    <w:rsid w:val="00617B91"/>
    <w:rsid w:val="00620052"/>
    <w:rsid w:val="00620F43"/>
    <w:rsid w:val="00634146"/>
    <w:rsid w:val="00636AC9"/>
    <w:rsid w:val="00644ED0"/>
    <w:rsid w:val="00646FA8"/>
    <w:rsid w:val="00647506"/>
    <w:rsid w:val="006500B2"/>
    <w:rsid w:val="00651E52"/>
    <w:rsid w:val="006537BD"/>
    <w:rsid w:val="006621DE"/>
    <w:rsid w:val="006635C1"/>
    <w:rsid w:val="006649F2"/>
    <w:rsid w:val="00666814"/>
    <w:rsid w:val="00680B4D"/>
    <w:rsid w:val="006813AE"/>
    <w:rsid w:val="00687285"/>
    <w:rsid w:val="006912BD"/>
    <w:rsid w:val="0069373C"/>
    <w:rsid w:val="00694E09"/>
    <w:rsid w:val="006A16A6"/>
    <w:rsid w:val="006A330A"/>
    <w:rsid w:val="006A3E1F"/>
    <w:rsid w:val="006A7551"/>
    <w:rsid w:val="006B3672"/>
    <w:rsid w:val="006B3CAD"/>
    <w:rsid w:val="006B642A"/>
    <w:rsid w:val="006B6FBF"/>
    <w:rsid w:val="006C35D8"/>
    <w:rsid w:val="006C5B79"/>
    <w:rsid w:val="006D47DD"/>
    <w:rsid w:val="006F7A30"/>
    <w:rsid w:val="0070159F"/>
    <w:rsid w:val="00702297"/>
    <w:rsid w:val="00711B7D"/>
    <w:rsid w:val="007129CA"/>
    <w:rsid w:val="007148F7"/>
    <w:rsid w:val="007204B1"/>
    <w:rsid w:val="00724EE9"/>
    <w:rsid w:val="00725698"/>
    <w:rsid w:val="007259E6"/>
    <w:rsid w:val="007276FC"/>
    <w:rsid w:val="00737390"/>
    <w:rsid w:val="00737834"/>
    <w:rsid w:val="00741C2A"/>
    <w:rsid w:val="00746CFB"/>
    <w:rsid w:val="00753A00"/>
    <w:rsid w:val="00755FFC"/>
    <w:rsid w:val="00756320"/>
    <w:rsid w:val="00762FCC"/>
    <w:rsid w:val="007731BA"/>
    <w:rsid w:val="00785BC0"/>
    <w:rsid w:val="0078750F"/>
    <w:rsid w:val="00796B05"/>
    <w:rsid w:val="007A2845"/>
    <w:rsid w:val="007B4F9E"/>
    <w:rsid w:val="007B7A16"/>
    <w:rsid w:val="007C04EF"/>
    <w:rsid w:val="007C293C"/>
    <w:rsid w:val="007C7197"/>
    <w:rsid w:val="007D6EB6"/>
    <w:rsid w:val="007D7D8B"/>
    <w:rsid w:val="007E2BE6"/>
    <w:rsid w:val="007E5843"/>
    <w:rsid w:val="007E6144"/>
    <w:rsid w:val="007F2084"/>
    <w:rsid w:val="007F49E6"/>
    <w:rsid w:val="007F6746"/>
    <w:rsid w:val="0080183A"/>
    <w:rsid w:val="00803430"/>
    <w:rsid w:val="00824DD6"/>
    <w:rsid w:val="0083042F"/>
    <w:rsid w:val="00830A5D"/>
    <w:rsid w:val="00830C6B"/>
    <w:rsid w:val="0083131C"/>
    <w:rsid w:val="00835C38"/>
    <w:rsid w:val="0084210C"/>
    <w:rsid w:val="00844FDA"/>
    <w:rsid w:val="008501C3"/>
    <w:rsid w:val="00850AEA"/>
    <w:rsid w:val="00851E4F"/>
    <w:rsid w:val="008545CC"/>
    <w:rsid w:val="00855EBA"/>
    <w:rsid w:val="008725D0"/>
    <w:rsid w:val="00872C11"/>
    <w:rsid w:val="00880CF9"/>
    <w:rsid w:val="0088448E"/>
    <w:rsid w:val="00887D64"/>
    <w:rsid w:val="00890DE8"/>
    <w:rsid w:val="00892413"/>
    <w:rsid w:val="008935E9"/>
    <w:rsid w:val="008947E4"/>
    <w:rsid w:val="00896A0B"/>
    <w:rsid w:val="008A1F8C"/>
    <w:rsid w:val="008A5493"/>
    <w:rsid w:val="008A7C13"/>
    <w:rsid w:val="008B7FA2"/>
    <w:rsid w:val="008C26B2"/>
    <w:rsid w:val="008C3064"/>
    <w:rsid w:val="008D556E"/>
    <w:rsid w:val="008D6D1D"/>
    <w:rsid w:val="008E432E"/>
    <w:rsid w:val="008F30B9"/>
    <w:rsid w:val="008F3C8E"/>
    <w:rsid w:val="00901018"/>
    <w:rsid w:val="0090341A"/>
    <w:rsid w:val="009126F1"/>
    <w:rsid w:val="00913B2F"/>
    <w:rsid w:val="00922C3E"/>
    <w:rsid w:val="009238D2"/>
    <w:rsid w:val="0093167A"/>
    <w:rsid w:val="00944CA2"/>
    <w:rsid w:val="00947AC2"/>
    <w:rsid w:val="00956443"/>
    <w:rsid w:val="0096029F"/>
    <w:rsid w:val="009618A9"/>
    <w:rsid w:val="009728F6"/>
    <w:rsid w:val="00973576"/>
    <w:rsid w:val="00974B79"/>
    <w:rsid w:val="00975475"/>
    <w:rsid w:val="00983F7D"/>
    <w:rsid w:val="00986195"/>
    <w:rsid w:val="00986381"/>
    <w:rsid w:val="00987B60"/>
    <w:rsid w:val="00994BEA"/>
    <w:rsid w:val="009A1A85"/>
    <w:rsid w:val="009C75F3"/>
    <w:rsid w:val="009C7F2F"/>
    <w:rsid w:val="009D6C28"/>
    <w:rsid w:val="009E7A79"/>
    <w:rsid w:val="00A00226"/>
    <w:rsid w:val="00A0108F"/>
    <w:rsid w:val="00A10F70"/>
    <w:rsid w:val="00A11488"/>
    <w:rsid w:val="00A210F2"/>
    <w:rsid w:val="00A27E18"/>
    <w:rsid w:val="00A51DD9"/>
    <w:rsid w:val="00A5342C"/>
    <w:rsid w:val="00A5347F"/>
    <w:rsid w:val="00A60B56"/>
    <w:rsid w:val="00A62C43"/>
    <w:rsid w:val="00A70278"/>
    <w:rsid w:val="00A75431"/>
    <w:rsid w:val="00A96C1F"/>
    <w:rsid w:val="00A97125"/>
    <w:rsid w:val="00AA2B97"/>
    <w:rsid w:val="00AA565D"/>
    <w:rsid w:val="00AB0F9B"/>
    <w:rsid w:val="00AB261D"/>
    <w:rsid w:val="00AB742A"/>
    <w:rsid w:val="00AC5C23"/>
    <w:rsid w:val="00AC5EF2"/>
    <w:rsid w:val="00AD65C0"/>
    <w:rsid w:val="00AE79EB"/>
    <w:rsid w:val="00AF38FD"/>
    <w:rsid w:val="00AF3EC8"/>
    <w:rsid w:val="00B01B5C"/>
    <w:rsid w:val="00B028FB"/>
    <w:rsid w:val="00B039D9"/>
    <w:rsid w:val="00B0747D"/>
    <w:rsid w:val="00B133CF"/>
    <w:rsid w:val="00B16DCF"/>
    <w:rsid w:val="00B22CDD"/>
    <w:rsid w:val="00B24B96"/>
    <w:rsid w:val="00B26404"/>
    <w:rsid w:val="00B376C8"/>
    <w:rsid w:val="00B378A0"/>
    <w:rsid w:val="00B50170"/>
    <w:rsid w:val="00B561AE"/>
    <w:rsid w:val="00B568EE"/>
    <w:rsid w:val="00B65C7B"/>
    <w:rsid w:val="00B81739"/>
    <w:rsid w:val="00B935E9"/>
    <w:rsid w:val="00BA28EF"/>
    <w:rsid w:val="00BA59F1"/>
    <w:rsid w:val="00BB3A0F"/>
    <w:rsid w:val="00BB7846"/>
    <w:rsid w:val="00BE5B80"/>
    <w:rsid w:val="00BF1C09"/>
    <w:rsid w:val="00BF5B5B"/>
    <w:rsid w:val="00C03ADC"/>
    <w:rsid w:val="00C079DD"/>
    <w:rsid w:val="00C10075"/>
    <w:rsid w:val="00C1769B"/>
    <w:rsid w:val="00C249A8"/>
    <w:rsid w:val="00C24DCC"/>
    <w:rsid w:val="00C30502"/>
    <w:rsid w:val="00C3728D"/>
    <w:rsid w:val="00C441F6"/>
    <w:rsid w:val="00C468CB"/>
    <w:rsid w:val="00C46E36"/>
    <w:rsid w:val="00C5684C"/>
    <w:rsid w:val="00C57960"/>
    <w:rsid w:val="00C606B9"/>
    <w:rsid w:val="00C63460"/>
    <w:rsid w:val="00C64012"/>
    <w:rsid w:val="00C66321"/>
    <w:rsid w:val="00C80982"/>
    <w:rsid w:val="00C81DB9"/>
    <w:rsid w:val="00C82DB5"/>
    <w:rsid w:val="00C86B27"/>
    <w:rsid w:val="00CA103A"/>
    <w:rsid w:val="00CA3A77"/>
    <w:rsid w:val="00CA4C8A"/>
    <w:rsid w:val="00CB1EF9"/>
    <w:rsid w:val="00CC531C"/>
    <w:rsid w:val="00CC5BCC"/>
    <w:rsid w:val="00CD0A4E"/>
    <w:rsid w:val="00CD13D1"/>
    <w:rsid w:val="00CD38B9"/>
    <w:rsid w:val="00CF0449"/>
    <w:rsid w:val="00D04EF7"/>
    <w:rsid w:val="00D07D9F"/>
    <w:rsid w:val="00D17398"/>
    <w:rsid w:val="00D2335E"/>
    <w:rsid w:val="00D24117"/>
    <w:rsid w:val="00D25551"/>
    <w:rsid w:val="00D2564A"/>
    <w:rsid w:val="00D26EE7"/>
    <w:rsid w:val="00D310AF"/>
    <w:rsid w:val="00D34B81"/>
    <w:rsid w:val="00D46285"/>
    <w:rsid w:val="00D47F3D"/>
    <w:rsid w:val="00D51042"/>
    <w:rsid w:val="00D5344F"/>
    <w:rsid w:val="00D542EC"/>
    <w:rsid w:val="00D57F55"/>
    <w:rsid w:val="00D66C09"/>
    <w:rsid w:val="00D72FD2"/>
    <w:rsid w:val="00D7568D"/>
    <w:rsid w:val="00D76F88"/>
    <w:rsid w:val="00D8612F"/>
    <w:rsid w:val="00D877F8"/>
    <w:rsid w:val="00DB3042"/>
    <w:rsid w:val="00DB335D"/>
    <w:rsid w:val="00DB369F"/>
    <w:rsid w:val="00DB385C"/>
    <w:rsid w:val="00DB62EE"/>
    <w:rsid w:val="00DC022D"/>
    <w:rsid w:val="00DD1423"/>
    <w:rsid w:val="00DD169F"/>
    <w:rsid w:val="00DE3C9F"/>
    <w:rsid w:val="00DE3E4E"/>
    <w:rsid w:val="00DF319C"/>
    <w:rsid w:val="00DF4B5D"/>
    <w:rsid w:val="00E030F0"/>
    <w:rsid w:val="00E212D9"/>
    <w:rsid w:val="00E21E2E"/>
    <w:rsid w:val="00E24CB5"/>
    <w:rsid w:val="00E2644D"/>
    <w:rsid w:val="00E346F5"/>
    <w:rsid w:val="00E43D3E"/>
    <w:rsid w:val="00E46737"/>
    <w:rsid w:val="00E609F0"/>
    <w:rsid w:val="00E6339A"/>
    <w:rsid w:val="00E6374D"/>
    <w:rsid w:val="00E662E8"/>
    <w:rsid w:val="00E71721"/>
    <w:rsid w:val="00E771CF"/>
    <w:rsid w:val="00E77E1C"/>
    <w:rsid w:val="00E80755"/>
    <w:rsid w:val="00E80DDB"/>
    <w:rsid w:val="00E86509"/>
    <w:rsid w:val="00E8710F"/>
    <w:rsid w:val="00E96139"/>
    <w:rsid w:val="00EA38D2"/>
    <w:rsid w:val="00EA3963"/>
    <w:rsid w:val="00EA568A"/>
    <w:rsid w:val="00EB116E"/>
    <w:rsid w:val="00EB453F"/>
    <w:rsid w:val="00EC3909"/>
    <w:rsid w:val="00EC43C6"/>
    <w:rsid w:val="00EC5AD0"/>
    <w:rsid w:val="00EC787B"/>
    <w:rsid w:val="00ED518E"/>
    <w:rsid w:val="00ED7629"/>
    <w:rsid w:val="00EE12E5"/>
    <w:rsid w:val="00EF1DEC"/>
    <w:rsid w:val="00EF1F84"/>
    <w:rsid w:val="00EF26DF"/>
    <w:rsid w:val="00EF5FC3"/>
    <w:rsid w:val="00EF7F27"/>
    <w:rsid w:val="00F0034C"/>
    <w:rsid w:val="00F02686"/>
    <w:rsid w:val="00F02835"/>
    <w:rsid w:val="00F04F4D"/>
    <w:rsid w:val="00F20374"/>
    <w:rsid w:val="00F20BF0"/>
    <w:rsid w:val="00F22552"/>
    <w:rsid w:val="00F24A27"/>
    <w:rsid w:val="00F26046"/>
    <w:rsid w:val="00F27CEA"/>
    <w:rsid w:val="00F30ACE"/>
    <w:rsid w:val="00F33425"/>
    <w:rsid w:val="00F34486"/>
    <w:rsid w:val="00F345C3"/>
    <w:rsid w:val="00F53F46"/>
    <w:rsid w:val="00F551BA"/>
    <w:rsid w:val="00F559DE"/>
    <w:rsid w:val="00F57FBD"/>
    <w:rsid w:val="00F6197B"/>
    <w:rsid w:val="00F7346A"/>
    <w:rsid w:val="00F74690"/>
    <w:rsid w:val="00F7479B"/>
    <w:rsid w:val="00F802D4"/>
    <w:rsid w:val="00F86576"/>
    <w:rsid w:val="00F9066D"/>
    <w:rsid w:val="00F9233C"/>
    <w:rsid w:val="00F9734D"/>
    <w:rsid w:val="00FA28FC"/>
    <w:rsid w:val="00FA34B8"/>
    <w:rsid w:val="00FA36BA"/>
    <w:rsid w:val="00FB38A4"/>
    <w:rsid w:val="00FB5497"/>
    <w:rsid w:val="00FB61E3"/>
    <w:rsid w:val="00FB79DB"/>
    <w:rsid w:val="00FC4A20"/>
    <w:rsid w:val="00FC6EB2"/>
    <w:rsid w:val="00FD6388"/>
    <w:rsid w:val="00FE5785"/>
    <w:rsid w:val="00FE5F99"/>
    <w:rsid w:val="00FE7656"/>
    <w:rsid w:val="00FF18A0"/>
    <w:rsid w:val="00FF3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A8572D0-13A1-4A3D-83A8-BDAB47B20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uiPriority w:val="9"/>
    <w:qFormat/>
    <w:rsid w:val="00023006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023006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023006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unhideWhenUsed/>
    <w:qFormat/>
    <w:rsid w:val="00023006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2300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2300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23006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23006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023006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023006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023006"/>
    <w:rPr>
      <w:b/>
      <w:bCs/>
      <w:sz w:val="32"/>
      <w:szCs w:val="32"/>
    </w:rPr>
  </w:style>
  <w:style w:type="character" w:customStyle="1" w:styleId="4Char">
    <w:name w:val="标题 4 Char"/>
    <w:basedOn w:val="a0"/>
    <w:link w:val="4"/>
    <w:uiPriority w:val="9"/>
    <w:rsid w:val="00023006"/>
    <w:rPr>
      <w:rFonts w:asciiTheme="majorHAnsi" w:eastAsiaTheme="majorEastAsia" w:hAnsiTheme="majorHAnsi" w:cstheme="majorBidi"/>
      <w:b/>
      <w:bCs/>
      <w:sz w:val="28"/>
      <w:szCs w:val="28"/>
    </w:rPr>
  </w:style>
  <w:style w:type="table" w:styleId="a5">
    <w:name w:val="Table Grid"/>
    <w:basedOn w:val="a1"/>
    <w:uiPriority w:val="39"/>
    <w:rsid w:val="000321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DE3C9F"/>
    <w:pPr>
      <w:ind w:firstLineChars="200" w:firstLine="420"/>
    </w:pPr>
  </w:style>
  <w:style w:type="paragraph" w:styleId="HTML">
    <w:name w:val="HTML Preformatted"/>
    <w:basedOn w:val="a"/>
    <w:link w:val="HTMLChar"/>
    <w:uiPriority w:val="99"/>
    <w:unhideWhenUsed/>
    <w:rsid w:val="008A7C1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宋体" w:eastAsia="宋体" w:hAnsi="宋体" w:cs="宋体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rsid w:val="008A7C13"/>
    <w:rPr>
      <w:rFonts w:ascii="宋体" w:eastAsia="宋体" w:hAnsi="宋体" w:cs="宋体"/>
      <w:sz w:val="24"/>
      <w:szCs w:val="24"/>
    </w:rPr>
  </w:style>
  <w:style w:type="paragraph" w:styleId="TOC">
    <w:name w:val="TOC Heading"/>
    <w:basedOn w:val="1"/>
    <w:next w:val="a"/>
    <w:uiPriority w:val="39"/>
    <w:unhideWhenUsed/>
    <w:qFormat/>
    <w:rsid w:val="007F6746"/>
    <w:pPr>
      <w:spacing w:before="240" w:after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  <w:szCs w:val="32"/>
    </w:rPr>
  </w:style>
  <w:style w:type="paragraph" w:styleId="10">
    <w:name w:val="toc 1"/>
    <w:basedOn w:val="a"/>
    <w:next w:val="a"/>
    <w:autoRedefine/>
    <w:uiPriority w:val="39"/>
    <w:unhideWhenUsed/>
    <w:rsid w:val="007F6746"/>
  </w:style>
  <w:style w:type="paragraph" w:styleId="20">
    <w:name w:val="toc 2"/>
    <w:basedOn w:val="a"/>
    <w:next w:val="a"/>
    <w:autoRedefine/>
    <w:uiPriority w:val="39"/>
    <w:unhideWhenUsed/>
    <w:rsid w:val="007F6746"/>
    <w:pPr>
      <w:ind w:leftChars="200" w:left="420"/>
    </w:pPr>
  </w:style>
  <w:style w:type="paragraph" w:styleId="30">
    <w:name w:val="toc 3"/>
    <w:basedOn w:val="a"/>
    <w:next w:val="a"/>
    <w:autoRedefine/>
    <w:uiPriority w:val="39"/>
    <w:unhideWhenUsed/>
    <w:rsid w:val="007F6746"/>
    <w:pPr>
      <w:ind w:leftChars="400" w:left="840"/>
    </w:pPr>
  </w:style>
  <w:style w:type="paragraph" w:styleId="40">
    <w:name w:val="toc 4"/>
    <w:basedOn w:val="a"/>
    <w:next w:val="a"/>
    <w:autoRedefine/>
    <w:uiPriority w:val="39"/>
    <w:unhideWhenUsed/>
    <w:rsid w:val="007F6746"/>
    <w:pPr>
      <w:widowControl w:val="0"/>
      <w:ind w:leftChars="600" w:left="1260"/>
      <w:jc w:val="both"/>
    </w:pPr>
    <w:rPr>
      <w:rFonts w:asciiTheme="minorHAnsi" w:hAnsiTheme="minorHAnsi" w:cstheme="minorBidi"/>
      <w:kern w:val="2"/>
      <w:sz w:val="21"/>
    </w:rPr>
  </w:style>
  <w:style w:type="paragraph" w:styleId="5">
    <w:name w:val="toc 5"/>
    <w:basedOn w:val="a"/>
    <w:next w:val="a"/>
    <w:autoRedefine/>
    <w:uiPriority w:val="39"/>
    <w:unhideWhenUsed/>
    <w:rsid w:val="007F6746"/>
    <w:pPr>
      <w:widowControl w:val="0"/>
      <w:ind w:leftChars="800" w:left="1680"/>
      <w:jc w:val="both"/>
    </w:pPr>
    <w:rPr>
      <w:rFonts w:asciiTheme="minorHAnsi" w:hAnsiTheme="minorHAnsi" w:cstheme="minorBidi"/>
      <w:kern w:val="2"/>
      <w:sz w:val="21"/>
    </w:rPr>
  </w:style>
  <w:style w:type="paragraph" w:styleId="6">
    <w:name w:val="toc 6"/>
    <w:basedOn w:val="a"/>
    <w:next w:val="a"/>
    <w:autoRedefine/>
    <w:uiPriority w:val="39"/>
    <w:unhideWhenUsed/>
    <w:rsid w:val="007F6746"/>
    <w:pPr>
      <w:widowControl w:val="0"/>
      <w:ind w:leftChars="1000" w:left="2100"/>
      <w:jc w:val="both"/>
    </w:pPr>
    <w:rPr>
      <w:rFonts w:asciiTheme="minorHAnsi" w:hAnsiTheme="minorHAnsi" w:cstheme="minorBidi"/>
      <w:kern w:val="2"/>
      <w:sz w:val="21"/>
    </w:rPr>
  </w:style>
  <w:style w:type="paragraph" w:styleId="7">
    <w:name w:val="toc 7"/>
    <w:basedOn w:val="a"/>
    <w:next w:val="a"/>
    <w:autoRedefine/>
    <w:uiPriority w:val="39"/>
    <w:unhideWhenUsed/>
    <w:rsid w:val="007F6746"/>
    <w:pPr>
      <w:widowControl w:val="0"/>
      <w:ind w:leftChars="1200" w:left="2520"/>
      <w:jc w:val="both"/>
    </w:pPr>
    <w:rPr>
      <w:rFonts w:asciiTheme="minorHAnsi" w:hAnsiTheme="minorHAnsi" w:cstheme="minorBidi"/>
      <w:kern w:val="2"/>
      <w:sz w:val="21"/>
    </w:rPr>
  </w:style>
  <w:style w:type="paragraph" w:styleId="8">
    <w:name w:val="toc 8"/>
    <w:basedOn w:val="a"/>
    <w:next w:val="a"/>
    <w:autoRedefine/>
    <w:uiPriority w:val="39"/>
    <w:unhideWhenUsed/>
    <w:rsid w:val="007F6746"/>
    <w:pPr>
      <w:widowControl w:val="0"/>
      <w:ind w:leftChars="1400" w:left="2940"/>
      <w:jc w:val="both"/>
    </w:pPr>
    <w:rPr>
      <w:rFonts w:asciiTheme="minorHAnsi" w:hAnsiTheme="minorHAnsi" w:cstheme="minorBidi"/>
      <w:kern w:val="2"/>
      <w:sz w:val="21"/>
    </w:rPr>
  </w:style>
  <w:style w:type="paragraph" w:styleId="9">
    <w:name w:val="toc 9"/>
    <w:basedOn w:val="a"/>
    <w:next w:val="a"/>
    <w:autoRedefine/>
    <w:uiPriority w:val="39"/>
    <w:unhideWhenUsed/>
    <w:rsid w:val="007F6746"/>
    <w:pPr>
      <w:widowControl w:val="0"/>
      <w:ind w:leftChars="1600" w:left="3360"/>
      <w:jc w:val="both"/>
    </w:pPr>
    <w:rPr>
      <w:rFonts w:asciiTheme="minorHAnsi" w:hAnsiTheme="minorHAnsi" w:cstheme="minorBidi"/>
      <w:kern w:val="2"/>
      <w:sz w:val="21"/>
    </w:rPr>
  </w:style>
  <w:style w:type="character" w:styleId="a7">
    <w:name w:val="Hyperlink"/>
    <w:basedOn w:val="a0"/>
    <w:uiPriority w:val="99"/>
    <w:unhideWhenUsed/>
    <w:rsid w:val="007F6746"/>
    <w:rPr>
      <w:color w:val="0563C1" w:themeColor="hyperlink"/>
      <w:u w:val="single"/>
    </w:rPr>
  </w:style>
  <w:style w:type="paragraph" w:styleId="a8">
    <w:name w:val="Title"/>
    <w:basedOn w:val="a"/>
    <w:next w:val="a"/>
    <w:link w:val="Char1"/>
    <w:uiPriority w:val="10"/>
    <w:qFormat/>
    <w:rsid w:val="003910E9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1">
    <w:name w:val="标题 Char"/>
    <w:basedOn w:val="a0"/>
    <w:link w:val="a8"/>
    <w:uiPriority w:val="10"/>
    <w:rsid w:val="003910E9"/>
    <w:rPr>
      <w:rFonts w:asciiTheme="majorHAnsi" w:eastAsia="宋体" w:hAnsiTheme="majorHAnsi" w:cstheme="majorBidi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81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9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2.emf"/><Relationship Id="rId18" Type="http://schemas.openxmlformats.org/officeDocument/2006/relationships/oleObject" Target="embeddings/oleObject1.bin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package" Target="embeddings/Microsoft_Visio___1.vsdx"/><Relationship Id="rId17" Type="http://schemas.openxmlformats.org/officeDocument/2006/relationships/image" Target="media/image4.emf"/><Relationship Id="rId2" Type="http://schemas.openxmlformats.org/officeDocument/2006/relationships/numbering" Target="numbering.xml"/><Relationship Id="rId16" Type="http://schemas.openxmlformats.org/officeDocument/2006/relationships/image" Target="media/image3.png"/><Relationship Id="rId20" Type="http://schemas.openxmlformats.org/officeDocument/2006/relationships/oleObject" Target="embeddings/oleObject2.bin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emf"/><Relationship Id="rId5" Type="http://schemas.openxmlformats.org/officeDocument/2006/relationships/webSettings" Target="webSettings.xml"/><Relationship Id="rId15" Type="http://schemas.openxmlformats.org/officeDocument/2006/relationships/hyperlink" Target="mailto:&#22635;&#20889;&#37319;&#38598;&#20449;&#24687;&#23436;&#25104;&#21518;&#21457;&#36865;&#21040;xnypt@ln.gov.cn" TargetMode="External"/><Relationship Id="rId10" Type="http://schemas.openxmlformats.org/officeDocument/2006/relationships/footer" Target="footer1.xml"/><Relationship Id="rId19" Type="http://schemas.openxmlformats.org/officeDocument/2006/relationships/image" Target="media/image5.emf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package" Target="embeddings/Microsoft_Excel____2.xlsx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8B6E7A-C91B-420F-89ED-8F1CF45DB7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8</Pages>
  <Words>589</Words>
  <Characters>3359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user</cp:lastModifiedBy>
  <cp:revision>47</cp:revision>
  <dcterms:created xsi:type="dcterms:W3CDTF">2020-12-04T08:01:00Z</dcterms:created>
  <dcterms:modified xsi:type="dcterms:W3CDTF">2020-12-04T08:52:00Z</dcterms:modified>
</cp:coreProperties>
</file>